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BD60E" w14:textId="77777777"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bookmarkStart w:id="0" w:name="_Hlk532804052"/>
      <w:bookmarkStart w:id="1" w:name="_Hlk110586137"/>
      <w:r w:rsidRPr="006A4C13">
        <w:rPr>
          <w:rFonts w:ascii="Arial" w:eastAsia="Arial" w:hAnsi="Arial" w:cs="Arial"/>
          <w:b/>
          <w:bCs/>
          <w:sz w:val="22"/>
          <w:szCs w:val="22"/>
        </w:rPr>
        <w:t xml:space="preserve">Kindermann stellt eigene Non-Touch-Display-Serie vor </w:t>
      </w:r>
    </w:p>
    <w:p w14:paraId="28F69178" w14:textId="77777777"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 xml:space="preserve">Mit der neuen PD-50xx Serie präsentiert Kindermann eine leistungsstarke Generation von Professional Displays, die speziell für den dauerhaften Einsatz in anspruchsvollen Bereichen entwickelt wurde. Die Non-Touch-Displays kombinieren ein schlankes, dennoch robustes Gehäuse, flexible Integrationsmöglichkeiten und moderne Anschlussstandards – ideal für Digital Signage, Unternehmenskommunikation, Bildungseinrichtungen und sicherheitskritische Anwendungen. </w:t>
      </w:r>
    </w:p>
    <w:p w14:paraId="658BE7EF" w14:textId="77777777" w:rsidR="006A4C13" w:rsidRPr="00B02BD4"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B02BD4">
        <w:rPr>
          <w:rFonts w:ascii="Arial" w:eastAsia="Arial" w:hAnsi="Arial" w:cs="Arial"/>
          <w:b/>
          <w:bCs/>
          <w:sz w:val="22"/>
          <w:szCs w:val="22"/>
        </w:rPr>
        <w:t xml:space="preserve">Maximale Kontrolle und flexible Integration </w:t>
      </w:r>
    </w:p>
    <w:p w14:paraId="131A24EF" w14:textId="77777777"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 xml:space="preserve">Bei der Entwicklung der Displays der PD-50xx Serie wurde bewusst auf ein integriertes Betriebssystem verzichtet. Dadurch entfallen Softwareabhängigkeiten, Updatezyklen und potenzielle Sicherheitsrisiken. Integratoren und IT-Abteilungen behalten die volle Kontrolle über eingesetzte Systeme und externe Player. </w:t>
      </w:r>
    </w:p>
    <w:p w14:paraId="560623AE" w14:textId="77777777"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 xml:space="preserve">Der OPS-Steckplatz ermöglicht die direkte Integration eines PC-Moduls im Display. So lassen sich Signage- oder Systemlösungen platzsparend und unkompliziert in das Gesamtsystem einbinden, ohne dass zusätzliche Hardware erforderlich ist. </w:t>
      </w:r>
    </w:p>
    <w:p w14:paraId="70D543B3" w14:textId="77777777"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 xml:space="preserve">Über den USB-C-Videoeingang mit Ladefunktion lassen sich moderne Endgeräte anschließen. Bildsignal und Strom werden dabei gleichzeitig über ein einziges Kabel übertragen – optimal für effiziente, zukunftssichere Präsentationsumgebungen. </w:t>
      </w:r>
    </w:p>
    <w:p w14:paraId="67A2B85F" w14:textId="77777777" w:rsidR="006A4C13" w:rsidRPr="00A46AE1"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A46AE1">
        <w:rPr>
          <w:rFonts w:ascii="Arial" w:eastAsia="Arial" w:hAnsi="Arial" w:cs="Arial"/>
          <w:b/>
          <w:bCs/>
          <w:sz w:val="22"/>
          <w:szCs w:val="22"/>
        </w:rPr>
        <w:t xml:space="preserve">Entwickelt für den professionellen Dauerbetrieb </w:t>
      </w:r>
    </w:p>
    <w:p w14:paraId="428A9BF6" w14:textId="40D83C63"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Die Displays sind für den 24/7-Betrieb konzipiert und verfügen über ein robustes Vollmetallgehäuse, das Zuverlässigkeit und Langlebigkeit gewährleistet. Mit einer Lebensdauer von mindestens 50.000 Stunden bieten sie eine nachhaltige Lösung für professionelle Installationen.</w:t>
      </w:r>
    </w:p>
    <w:p w14:paraId="7079F78A" w14:textId="121A5196" w:rsidR="00FA5EE6" w:rsidRDefault="00FA5EE6"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505233">
        <w:rPr>
          <w:rFonts w:ascii="Arial" w:eastAsia="Arial" w:hAnsi="Arial" w:cs="Arial"/>
          <w:sz w:val="22"/>
          <w:szCs w:val="22"/>
        </w:rPr>
        <w:t>Mit 550 cd/m² erreichen die Displays eine überdurchschnittliche Helligkeit in ihrer Klasse. In Kombination mit einer 25 % Haze Anti-Glare-Oberfläche werden Reflexionen effektiv minimiert, ohne die Bildschärfe zu beeinträchtigen. So bleiben Inhalte auch bei starkem Umgebungslicht klar und detailreich sichtbar.</w:t>
      </w:r>
    </w:p>
    <w:p w14:paraId="3360B33F" w14:textId="59320F18"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 xml:space="preserve">Dank des fehlenden Betriebssystems starten die Displays ohne lange Bootzeiten und sind aus dem energiesparenden Standby-Modus innerhalb weniger Sekunden einsatzbereit – ein wichtiger Vorteil für Installationen mit hoher Verfügbarkeit. Gleichzeitig sorgt der Verzicht auf ein aktiv laufendes Betriebssystem für einen besonders geringen Stromverbrauch, da keine zusätzlichen Systemprozesse im Hintergrund ausgeführt werden müssen, um einen schnellen Start zu gewährleisten. </w:t>
      </w:r>
    </w:p>
    <w:p w14:paraId="1FC93914" w14:textId="77777777"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p>
    <w:p w14:paraId="059F68CB" w14:textId="77777777" w:rsidR="006A4C13" w:rsidRPr="00A46AE1"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A46AE1">
        <w:rPr>
          <w:rFonts w:ascii="Arial" w:eastAsia="Arial" w:hAnsi="Arial" w:cs="Arial"/>
          <w:b/>
          <w:bCs/>
          <w:sz w:val="22"/>
          <w:szCs w:val="22"/>
        </w:rPr>
        <w:lastRenderedPageBreak/>
        <w:t xml:space="preserve">Große Modellvielfalt für unterschiedliche Einsatzbereiche </w:t>
      </w:r>
    </w:p>
    <w:p w14:paraId="14301187" w14:textId="6FEAC894"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Die Displays der PD-50xx Serie sind in fünf Größen erhältlich: 55, 65, 75, 86 und 98 Zoll – jeweils mit 4K-Auflösung (3.840 × 2.160 Pixel). Damit deckt die Serie ein breites Spektrum an Einsatzszenarien ab – von Meetingräumen über Bildungseinrichtungen bis hin zu Installationen im Einzelhandel und in öffentlichen Räumen.</w:t>
      </w:r>
    </w:p>
    <w:p w14:paraId="5DC139FB" w14:textId="77777777"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 xml:space="preserve">Dank flexibler Installationsoptionen wie dem Portraitmodus oder einer Neigung bis 30° sind zudem kreative Signage-Konzepte möglich, etwa für Infopoints, Menüboards oder Stelenlösungen. </w:t>
      </w:r>
    </w:p>
    <w:p w14:paraId="45870BF6" w14:textId="1D1DBD18"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Mit der neuen Displayserie adressiert Kindermann neben dem deutschen Markt auch seine internationalen Vertriebspartner. Als etablierte Marke im AV-Umfeld ist das Unternehmen heute in zahlreichen internationalen Märkten aktiv und baut seine Position als Anbieter professioneller AV-Lösungen kontinuierlich aus.</w:t>
      </w:r>
    </w:p>
    <w:p w14:paraId="3D0DCF42" w14:textId="59A29004" w:rsidR="006A4C13" w:rsidRPr="006A4C13" w:rsidRDefault="006A4C13" w:rsidP="00B02BD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6A4C13">
        <w:rPr>
          <w:rFonts w:ascii="Arial" w:eastAsia="Arial" w:hAnsi="Arial" w:cs="Arial"/>
          <w:sz w:val="22"/>
          <w:szCs w:val="22"/>
        </w:rPr>
        <w:t>„Die hohe Akzeptanz unserer Touchdisplays hat uns darin bestärkt, unser Portfolio gezielt weiterzuentwickeln. Mit der neuen Display-Serie schließen wir eine Lücke, die wir bislang in unserem Angebot nicht abdecken konnten – ohne dabei in Konkurrenz zu unseren Partnern in der Distribution zu treten. Unsere besondere Stärke liegt in der engen Verbindung mit unseren Fachhändlern. So verstehen wir die Anforderungen des Marktes und können Produkte entwickeln, die sich konsequent an den Bedürfnissen von Integratoren und Anwendern orientieren“, so Timo Meißner, Geschäftsführer der Kindermann GmbH.</w:t>
      </w:r>
    </w:p>
    <w:p w14:paraId="016A4E3E" w14:textId="48E4806E" w:rsidR="00832617" w:rsidRPr="00515496" w:rsidRDefault="00832617" w:rsidP="006A4C13">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0D4846">
        <w:rPr>
          <w:rFonts w:ascii="Arial" w:hAnsi="Arial"/>
          <w:sz w:val="16"/>
          <w:szCs w:val="16"/>
        </w:rPr>
        <w:t>3.</w:t>
      </w:r>
      <w:r w:rsidR="00A02FB6">
        <w:rPr>
          <w:rFonts w:ascii="Arial" w:hAnsi="Arial"/>
          <w:sz w:val="16"/>
          <w:szCs w:val="16"/>
        </w:rPr>
        <w:t>912</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4BACDF83" w14:textId="24EA08E2" w:rsidR="0082799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w:t>
      </w:r>
      <w:r w:rsidR="00036051">
        <w:rPr>
          <w:rFonts w:ascii="Arial" w:hAnsi="Arial"/>
          <w:sz w:val="16"/>
          <w:szCs w:val="16"/>
        </w:rPr>
        <w:t xml:space="preserve"> </w:t>
      </w:r>
      <w:hyperlink r:id="rId8" w:history="1">
        <w:r w:rsidR="00DC131A" w:rsidRPr="00DC131A">
          <w:rPr>
            <w:rStyle w:val="Hyperlink"/>
            <w:rFonts w:ascii="Arial" w:hAnsi="Arial"/>
            <w:sz w:val="16"/>
            <w:szCs w:val="16"/>
          </w:rPr>
          <w:t>Kindermann stellt eigene Non-Touch-Display-Serie vor – public touch</w:t>
        </w:r>
      </w:hyperlink>
    </w:p>
    <w:p w14:paraId="5EADD746" w14:textId="77777777" w:rsidR="00DC131A" w:rsidRDefault="00DC131A" w:rsidP="003E6529">
      <w:pPr>
        <w:jc w:val="both"/>
        <w:rPr>
          <w:rFonts w:ascii="Arial" w:hAnsi="Arial"/>
          <w:sz w:val="16"/>
          <w:szCs w:val="16"/>
        </w:rPr>
      </w:pPr>
    </w:p>
    <w:p w14:paraId="73F389C8" w14:textId="24CB47A7" w:rsidR="00832617" w:rsidRPr="00566B42" w:rsidRDefault="000D4846" w:rsidP="00832617">
      <w:pPr>
        <w:spacing w:line="276" w:lineRule="auto"/>
        <w:jc w:val="both"/>
        <w:rPr>
          <w:rFonts w:ascii="Arial" w:hAnsi="Arial"/>
          <w:b/>
          <w:bCs/>
          <w:sz w:val="16"/>
          <w:szCs w:val="16"/>
        </w:rPr>
      </w:pPr>
      <w:r>
        <w:rPr>
          <w:rFonts w:ascii="Arial" w:hAnsi="Arial"/>
          <w:b/>
          <w:bCs/>
          <w:sz w:val="16"/>
          <w:szCs w:val="16"/>
        </w:rPr>
        <w:t>Ü</w:t>
      </w:r>
      <w:r w:rsidR="00832617" w:rsidRPr="00566B42">
        <w:rPr>
          <w:rFonts w:ascii="Arial" w:hAnsi="Arial"/>
          <w:b/>
          <w:bCs/>
          <w:sz w:val="16"/>
          <w:szCs w:val="16"/>
        </w:rPr>
        <w:t>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Kindermann steht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Das Unternehmen hat das eigene Portfolio ausgebaut und ist damit international vertreten. So erfreut sich beispielsweise die Produktfamilie 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r w:rsidRPr="00DA5799">
        <w:rPr>
          <w:rFonts w:ascii="Arial" w:hAnsi="Arial"/>
          <w:bCs/>
          <w:sz w:val="16"/>
          <w:szCs w:val="16"/>
        </w:rPr>
        <w:t xml:space="preserve"> auch im europäischen Ausland großer Beliebtheit. Sie zeigt, wie einfach drahtlose Zusammenarbeit und Conferencing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lastRenderedPageBreak/>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3F6A03DD" w:rsidR="00AA3632" w:rsidRDefault="00E27A48" w:rsidP="00842317">
      <w:pPr>
        <w:tabs>
          <w:tab w:val="left" w:pos="284"/>
        </w:tabs>
        <w:rPr>
          <w:rFonts w:ascii="Arial" w:hAnsi="Arial"/>
          <w:sz w:val="16"/>
          <w:szCs w:val="16"/>
          <w:lang w:val="it-IT"/>
        </w:rPr>
      </w:pPr>
      <w:hyperlink r:id="rId9" w:history="1">
        <w:r w:rsidRPr="00C14668">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r>
        <w:rPr>
          <w:rFonts w:ascii="Arial" w:hAnsi="Arial"/>
          <w:sz w:val="16"/>
          <w:szCs w:val="16"/>
        </w:rPr>
        <w:t>public touch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0"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sectPr w:rsidR="002026D0">
      <w:headerReference w:type="default" r:id="rId11"/>
      <w:footerReference w:type="default" r:id="rId12"/>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8F8F8" w14:textId="77777777" w:rsidR="00410CA3" w:rsidRDefault="00410CA3">
      <w:r>
        <w:separator/>
      </w:r>
    </w:p>
  </w:endnote>
  <w:endnote w:type="continuationSeparator" w:id="0">
    <w:p w14:paraId="249873C6" w14:textId="77777777" w:rsidR="00410CA3" w:rsidRDefault="00410CA3">
      <w:r>
        <w:continuationSeparator/>
      </w:r>
    </w:p>
  </w:endnote>
  <w:endnote w:type="continuationNotice" w:id="1">
    <w:p w14:paraId="5C4AB1E3" w14:textId="77777777" w:rsidR="00410CA3" w:rsidRDefault="00410C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675BD" w14:textId="77777777" w:rsidR="00410CA3" w:rsidRDefault="00410CA3">
      <w:r>
        <w:separator/>
      </w:r>
    </w:p>
  </w:footnote>
  <w:footnote w:type="continuationSeparator" w:id="0">
    <w:p w14:paraId="727C2D3D" w14:textId="77777777" w:rsidR="00410CA3" w:rsidRDefault="00410CA3">
      <w:r>
        <w:continuationSeparator/>
      </w:r>
    </w:p>
  </w:footnote>
  <w:footnote w:type="continuationNotice" w:id="1">
    <w:p w14:paraId="5D08839F" w14:textId="77777777" w:rsidR="00410CA3" w:rsidRDefault="00410C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
  <w:p w14:paraId="31799BA7" w14:textId="2048E927" w:rsidR="00134A4D" w:rsidRPr="00435417" w:rsidRDefault="00A671F9"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April</w:t>
    </w:r>
    <w:r w:rsidR="00945E98">
      <w:rPr>
        <w:rFonts w:ascii="Arial" w:eastAsia="Arial" w:hAnsi="Arial" w:cs="Arial"/>
        <w:color w:val="auto"/>
        <w:sz w:val="22"/>
        <w:szCs w:val="22"/>
        <w:lang w:val="en-GB"/>
      </w:rPr>
      <w:t xml:space="preserve"> 202</w:t>
    </w:r>
    <w:r w:rsidR="0060677D">
      <w:rPr>
        <w:rFonts w:ascii="Arial" w:eastAsia="Arial" w:hAnsi="Arial" w:cs="Arial"/>
        <w:color w:val="auto"/>
        <w:sz w:val="22"/>
        <w:szCs w:val="22"/>
        <w:lang w:val="en-GB"/>
      </w:rPr>
      <w:t>6</w:t>
    </w:r>
  </w:p>
  <w:p w14:paraId="78D1207F" w14:textId="4FEDF842" w:rsidR="002A7E12" w:rsidRPr="00435417" w:rsidRDefault="00E84F14" w:rsidP="00753D0B">
    <w:pPr>
      <w:tabs>
        <w:tab w:val="right" w:pos="8080"/>
      </w:tabs>
      <w:ind w:left="6381"/>
      <w:jc w:val="right"/>
      <w:rPr>
        <w:color w:val="auto"/>
        <w:lang w:val="en-GB"/>
      </w:rPr>
    </w:pPr>
    <w:r w:rsidRPr="00435417">
      <w:rPr>
        <w:rFonts w:ascii="Arial" w:hAnsi="Arial"/>
        <w:color w:val="auto"/>
        <w:sz w:val="22"/>
        <w:szCs w:val="22"/>
        <w:lang w:val="en-GB"/>
      </w:rPr>
      <w:t>S</w:t>
    </w:r>
    <w:r w:rsidR="00E371FC" w:rsidRPr="00435417">
      <w:rPr>
        <w:rFonts w:ascii="Arial" w:hAnsi="Arial"/>
        <w:color w:val="auto"/>
        <w:sz w:val="22"/>
        <w:szCs w:val="22"/>
        <w:lang w:val="en-GB"/>
      </w:rPr>
      <w:t>eite</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B7"/>
    <w:rsid w:val="00002601"/>
    <w:rsid w:val="00002D18"/>
    <w:rsid w:val="000034AD"/>
    <w:rsid w:val="00004096"/>
    <w:rsid w:val="00004EA2"/>
    <w:rsid w:val="000050A8"/>
    <w:rsid w:val="00005506"/>
    <w:rsid w:val="000055B1"/>
    <w:rsid w:val="00006988"/>
    <w:rsid w:val="000077A3"/>
    <w:rsid w:val="00010005"/>
    <w:rsid w:val="00010118"/>
    <w:rsid w:val="00010B62"/>
    <w:rsid w:val="00010F58"/>
    <w:rsid w:val="00012D7B"/>
    <w:rsid w:val="000132CF"/>
    <w:rsid w:val="0001373D"/>
    <w:rsid w:val="00013793"/>
    <w:rsid w:val="00013C55"/>
    <w:rsid w:val="0001438D"/>
    <w:rsid w:val="000155C5"/>
    <w:rsid w:val="0001660E"/>
    <w:rsid w:val="00016F62"/>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19B9"/>
    <w:rsid w:val="00031E1C"/>
    <w:rsid w:val="0003215E"/>
    <w:rsid w:val="0003215F"/>
    <w:rsid w:val="0003387E"/>
    <w:rsid w:val="00033D6C"/>
    <w:rsid w:val="00033E20"/>
    <w:rsid w:val="000341B7"/>
    <w:rsid w:val="000342C1"/>
    <w:rsid w:val="00034A7A"/>
    <w:rsid w:val="00035229"/>
    <w:rsid w:val="00036017"/>
    <w:rsid w:val="00036051"/>
    <w:rsid w:val="00037685"/>
    <w:rsid w:val="000401A0"/>
    <w:rsid w:val="00040783"/>
    <w:rsid w:val="00041358"/>
    <w:rsid w:val="00041A1F"/>
    <w:rsid w:val="00041AF4"/>
    <w:rsid w:val="00043934"/>
    <w:rsid w:val="00043A46"/>
    <w:rsid w:val="00043D58"/>
    <w:rsid w:val="000442B5"/>
    <w:rsid w:val="00045DBD"/>
    <w:rsid w:val="0004694E"/>
    <w:rsid w:val="00046BD9"/>
    <w:rsid w:val="00047508"/>
    <w:rsid w:val="00047AE2"/>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3885"/>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1A0"/>
    <w:rsid w:val="00074BB3"/>
    <w:rsid w:val="00075321"/>
    <w:rsid w:val="00075983"/>
    <w:rsid w:val="00075C1F"/>
    <w:rsid w:val="00076B8E"/>
    <w:rsid w:val="00076EFE"/>
    <w:rsid w:val="00076F78"/>
    <w:rsid w:val="000775E9"/>
    <w:rsid w:val="00077B53"/>
    <w:rsid w:val="00077D14"/>
    <w:rsid w:val="000800C1"/>
    <w:rsid w:val="000802C3"/>
    <w:rsid w:val="00080572"/>
    <w:rsid w:val="0008112F"/>
    <w:rsid w:val="0008249F"/>
    <w:rsid w:val="000827BB"/>
    <w:rsid w:val="00083E73"/>
    <w:rsid w:val="00084282"/>
    <w:rsid w:val="0008430B"/>
    <w:rsid w:val="000844E4"/>
    <w:rsid w:val="000848C5"/>
    <w:rsid w:val="00085BFB"/>
    <w:rsid w:val="00086835"/>
    <w:rsid w:val="00087091"/>
    <w:rsid w:val="000872B5"/>
    <w:rsid w:val="000903D9"/>
    <w:rsid w:val="00090508"/>
    <w:rsid w:val="000908D6"/>
    <w:rsid w:val="0009110B"/>
    <w:rsid w:val="00091340"/>
    <w:rsid w:val="00091C54"/>
    <w:rsid w:val="0009320A"/>
    <w:rsid w:val="00094777"/>
    <w:rsid w:val="0009484F"/>
    <w:rsid w:val="0009494B"/>
    <w:rsid w:val="00094DAF"/>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48C5"/>
    <w:rsid w:val="000C51DD"/>
    <w:rsid w:val="000C741F"/>
    <w:rsid w:val="000D0EB2"/>
    <w:rsid w:val="000D104F"/>
    <w:rsid w:val="000D25F2"/>
    <w:rsid w:val="000D2AB3"/>
    <w:rsid w:val="000D2AF6"/>
    <w:rsid w:val="000D2BD7"/>
    <w:rsid w:val="000D3092"/>
    <w:rsid w:val="000D3764"/>
    <w:rsid w:val="000D39E9"/>
    <w:rsid w:val="000D3D1B"/>
    <w:rsid w:val="000D3EDE"/>
    <w:rsid w:val="000D4146"/>
    <w:rsid w:val="000D4547"/>
    <w:rsid w:val="000D4627"/>
    <w:rsid w:val="000D4680"/>
    <w:rsid w:val="000D4846"/>
    <w:rsid w:val="000D4AF4"/>
    <w:rsid w:val="000D5245"/>
    <w:rsid w:val="000D52F1"/>
    <w:rsid w:val="000D56C8"/>
    <w:rsid w:val="000D57CA"/>
    <w:rsid w:val="000D5D85"/>
    <w:rsid w:val="000D6A6A"/>
    <w:rsid w:val="000D6D82"/>
    <w:rsid w:val="000D7A8C"/>
    <w:rsid w:val="000E0281"/>
    <w:rsid w:val="000E039D"/>
    <w:rsid w:val="000E094A"/>
    <w:rsid w:val="000E0B45"/>
    <w:rsid w:val="000E0D19"/>
    <w:rsid w:val="000E2BCB"/>
    <w:rsid w:val="000E3876"/>
    <w:rsid w:val="000E3F56"/>
    <w:rsid w:val="000E40D9"/>
    <w:rsid w:val="000E4AAF"/>
    <w:rsid w:val="000E4FEF"/>
    <w:rsid w:val="000E5CA3"/>
    <w:rsid w:val="000E66A7"/>
    <w:rsid w:val="000F0A39"/>
    <w:rsid w:val="000F187A"/>
    <w:rsid w:val="000F1BBB"/>
    <w:rsid w:val="000F3A56"/>
    <w:rsid w:val="000F46A0"/>
    <w:rsid w:val="000F4817"/>
    <w:rsid w:val="000F4A67"/>
    <w:rsid w:val="000F5393"/>
    <w:rsid w:val="000F57AE"/>
    <w:rsid w:val="000F5809"/>
    <w:rsid w:val="000F6A61"/>
    <w:rsid w:val="000F741B"/>
    <w:rsid w:val="000F75A0"/>
    <w:rsid w:val="000F7E2E"/>
    <w:rsid w:val="00101C40"/>
    <w:rsid w:val="00102069"/>
    <w:rsid w:val="001025D1"/>
    <w:rsid w:val="0010447A"/>
    <w:rsid w:val="0010600D"/>
    <w:rsid w:val="001061F2"/>
    <w:rsid w:val="001062EC"/>
    <w:rsid w:val="00107064"/>
    <w:rsid w:val="00107165"/>
    <w:rsid w:val="00107B8E"/>
    <w:rsid w:val="00110CE8"/>
    <w:rsid w:val="00111124"/>
    <w:rsid w:val="001114D0"/>
    <w:rsid w:val="00111F39"/>
    <w:rsid w:val="001121F1"/>
    <w:rsid w:val="00112804"/>
    <w:rsid w:val="00112E62"/>
    <w:rsid w:val="001131C0"/>
    <w:rsid w:val="0011347D"/>
    <w:rsid w:val="00113A42"/>
    <w:rsid w:val="001147FC"/>
    <w:rsid w:val="00116753"/>
    <w:rsid w:val="001168BB"/>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1F03"/>
    <w:rsid w:val="001342FA"/>
    <w:rsid w:val="00134A4D"/>
    <w:rsid w:val="001352AC"/>
    <w:rsid w:val="001362AD"/>
    <w:rsid w:val="001371FC"/>
    <w:rsid w:val="00137565"/>
    <w:rsid w:val="00137659"/>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2E09"/>
    <w:rsid w:val="001739CF"/>
    <w:rsid w:val="00173FDF"/>
    <w:rsid w:val="00174F37"/>
    <w:rsid w:val="0017534C"/>
    <w:rsid w:val="00175FCB"/>
    <w:rsid w:val="001761B0"/>
    <w:rsid w:val="001763B3"/>
    <w:rsid w:val="001763C1"/>
    <w:rsid w:val="00176AF9"/>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376"/>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5B51"/>
    <w:rsid w:val="00196B31"/>
    <w:rsid w:val="001A06C0"/>
    <w:rsid w:val="001A0921"/>
    <w:rsid w:val="001A0DF5"/>
    <w:rsid w:val="001A22FF"/>
    <w:rsid w:val="001A2AEE"/>
    <w:rsid w:val="001A2CFF"/>
    <w:rsid w:val="001A2D11"/>
    <w:rsid w:val="001A3054"/>
    <w:rsid w:val="001A3AB6"/>
    <w:rsid w:val="001A4C84"/>
    <w:rsid w:val="001A51AE"/>
    <w:rsid w:val="001A5BD4"/>
    <w:rsid w:val="001A5CEF"/>
    <w:rsid w:val="001A5D92"/>
    <w:rsid w:val="001A6569"/>
    <w:rsid w:val="001A754B"/>
    <w:rsid w:val="001A768C"/>
    <w:rsid w:val="001A791E"/>
    <w:rsid w:val="001A7A3B"/>
    <w:rsid w:val="001A7EB8"/>
    <w:rsid w:val="001B10F5"/>
    <w:rsid w:val="001B2115"/>
    <w:rsid w:val="001B27BE"/>
    <w:rsid w:val="001B309E"/>
    <w:rsid w:val="001B31F5"/>
    <w:rsid w:val="001B3537"/>
    <w:rsid w:val="001B35CA"/>
    <w:rsid w:val="001B4957"/>
    <w:rsid w:val="001B4B60"/>
    <w:rsid w:val="001B4F42"/>
    <w:rsid w:val="001B509A"/>
    <w:rsid w:val="001B53DF"/>
    <w:rsid w:val="001B5CC5"/>
    <w:rsid w:val="001B6328"/>
    <w:rsid w:val="001B6744"/>
    <w:rsid w:val="001B6B39"/>
    <w:rsid w:val="001B7760"/>
    <w:rsid w:val="001B779D"/>
    <w:rsid w:val="001C0D38"/>
    <w:rsid w:val="001C12A1"/>
    <w:rsid w:val="001C15D8"/>
    <w:rsid w:val="001C1676"/>
    <w:rsid w:val="001C186F"/>
    <w:rsid w:val="001C21CE"/>
    <w:rsid w:val="001C3324"/>
    <w:rsid w:val="001C401B"/>
    <w:rsid w:val="001C4FC3"/>
    <w:rsid w:val="001C5144"/>
    <w:rsid w:val="001C593C"/>
    <w:rsid w:val="001C6232"/>
    <w:rsid w:val="001C6282"/>
    <w:rsid w:val="001C63AD"/>
    <w:rsid w:val="001C666A"/>
    <w:rsid w:val="001C6C63"/>
    <w:rsid w:val="001D0835"/>
    <w:rsid w:val="001D0AE5"/>
    <w:rsid w:val="001D177B"/>
    <w:rsid w:val="001D303C"/>
    <w:rsid w:val="001D3A72"/>
    <w:rsid w:val="001D3F99"/>
    <w:rsid w:val="001D40D7"/>
    <w:rsid w:val="001D4546"/>
    <w:rsid w:val="001D57D8"/>
    <w:rsid w:val="001D5D1E"/>
    <w:rsid w:val="001D639B"/>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5C2"/>
    <w:rsid w:val="00225BA2"/>
    <w:rsid w:val="00225DE7"/>
    <w:rsid w:val="0022762C"/>
    <w:rsid w:val="00227E4C"/>
    <w:rsid w:val="0023016E"/>
    <w:rsid w:val="0023048E"/>
    <w:rsid w:val="002306F3"/>
    <w:rsid w:val="00231308"/>
    <w:rsid w:val="00231829"/>
    <w:rsid w:val="002326F6"/>
    <w:rsid w:val="00233021"/>
    <w:rsid w:val="002333E0"/>
    <w:rsid w:val="0023413A"/>
    <w:rsid w:val="0023499F"/>
    <w:rsid w:val="002357D0"/>
    <w:rsid w:val="002366B3"/>
    <w:rsid w:val="0023794F"/>
    <w:rsid w:val="00237B25"/>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4DEA"/>
    <w:rsid w:val="002453FA"/>
    <w:rsid w:val="00246B61"/>
    <w:rsid w:val="002477E9"/>
    <w:rsid w:val="00250659"/>
    <w:rsid w:val="00250B16"/>
    <w:rsid w:val="00252371"/>
    <w:rsid w:val="00252D6C"/>
    <w:rsid w:val="00252D94"/>
    <w:rsid w:val="00252E20"/>
    <w:rsid w:val="00254BFA"/>
    <w:rsid w:val="00255427"/>
    <w:rsid w:val="00255539"/>
    <w:rsid w:val="00255B71"/>
    <w:rsid w:val="00256C44"/>
    <w:rsid w:val="0025726F"/>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8D5"/>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7A75"/>
    <w:rsid w:val="00287AF4"/>
    <w:rsid w:val="00287BAC"/>
    <w:rsid w:val="0029045A"/>
    <w:rsid w:val="00291E67"/>
    <w:rsid w:val="00292999"/>
    <w:rsid w:val="00292B83"/>
    <w:rsid w:val="0029309C"/>
    <w:rsid w:val="002930D4"/>
    <w:rsid w:val="002948F6"/>
    <w:rsid w:val="00294C5A"/>
    <w:rsid w:val="00295F19"/>
    <w:rsid w:val="002964B6"/>
    <w:rsid w:val="002A17AA"/>
    <w:rsid w:val="002A3098"/>
    <w:rsid w:val="002A3A72"/>
    <w:rsid w:val="002A3D74"/>
    <w:rsid w:val="002A5AD5"/>
    <w:rsid w:val="002A658A"/>
    <w:rsid w:val="002A6EF2"/>
    <w:rsid w:val="002A7E12"/>
    <w:rsid w:val="002A7EA5"/>
    <w:rsid w:val="002B13C5"/>
    <w:rsid w:val="002B17AD"/>
    <w:rsid w:val="002B3FAD"/>
    <w:rsid w:val="002B3FC8"/>
    <w:rsid w:val="002B5286"/>
    <w:rsid w:val="002B610B"/>
    <w:rsid w:val="002B62F3"/>
    <w:rsid w:val="002C0E84"/>
    <w:rsid w:val="002C274E"/>
    <w:rsid w:val="002C3011"/>
    <w:rsid w:val="002C3EAA"/>
    <w:rsid w:val="002C44CF"/>
    <w:rsid w:val="002C4676"/>
    <w:rsid w:val="002C4E6D"/>
    <w:rsid w:val="002C6C5A"/>
    <w:rsid w:val="002C6CCF"/>
    <w:rsid w:val="002C70E6"/>
    <w:rsid w:val="002C71E8"/>
    <w:rsid w:val="002D0131"/>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34F"/>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B76"/>
    <w:rsid w:val="00300E44"/>
    <w:rsid w:val="0030189F"/>
    <w:rsid w:val="0030257F"/>
    <w:rsid w:val="0030280C"/>
    <w:rsid w:val="0030344C"/>
    <w:rsid w:val="0030351E"/>
    <w:rsid w:val="00303CC7"/>
    <w:rsid w:val="003042C1"/>
    <w:rsid w:val="00304326"/>
    <w:rsid w:val="00305DB7"/>
    <w:rsid w:val="003061C7"/>
    <w:rsid w:val="003064C6"/>
    <w:rsid w:val="003065B7"/>
    <w:rsid w:val="00306B22"/>
    <w:rsid w:val="00306FDA"/>
    <w:rsid w:val="0031074E"/>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751"/>
    <w:rsid w:val="00322B25"/>
    <w:rsid w:val="00323266"/>
    <w:rsid w:val="003236D9"/>
    <w:rsid w:val="00323753"/>
    <w:rsid w:val="00323BB6"/>
    <w:rsid w:val="00324028"/>
    <w:rsid w:val="0032434B"/>
    <w:rsid w:val="00324F5A"/>
    <w:rsid w:val="003251D1"/>
    <w:rsid w:val="00325DBD"/>
    <w:rsid w:val="00325DD4"/>
    <w:rsid w:val="0032631A"/>
    <w:rsid w:val="00326B35"/>
    <w:rsid w:val="003274D2"/>
    <w:rsid w:val="00330667"/>
    <w:rsid w:val="003308A6"/>
    <w:rsid w:val="00331F57"/>
    <w:rsid w:val="00332790"/>
    <w:rsid w:val="00333862"/>
    <w:rsid w:val="00334F5A"/>
    <w:rsid w:val="00335251"/>
    <w:rsid w:val="00335923"/>
    <w:rsid w:val="00335BBC"/>
    <w:rsid w:val="00335C2E"/>
    <w:rsid w:val="00335E1F"/>
    <w:rsid w:val="00336840"/>
    <w:rsid w:val="00336CCC"/>
    <w:rsid w:val="003370AF"/>
    <w:rsid w:val="00337343"/>
    <w:rsid w:val="003373D8"/>
    <w:rsid w:val="00340A64"/>
    <w:rsid w:val="00341F1E"/>
    <w:rsid w:val="00342675"/>
    <w:rsid w:val="003449F5"/>
    <w:rsid w:val="00345AF6"/>
    <w:rsid w:val="0034741C"/>
    <w:rsid w:val="00350288"/>
    <w:rsid w:val="00350390"/>
    <w:rsid w:val="00350456"/>
    <w:rsid w:val="003513E8"/>
    <w:rsid w:val="00351583"/>
    <w:rsid w:val="00352ACE"/>
    <w:rsid w:val="0035344E"/>
    <w:rsid w:val="003537B1"/>
    <w:rsid w:val="00353F0C"/>
    <w:rsid w:val="003548C1"/>
    <w:rsid w:val="00354977"/>
    <w:rsid w:val="00354C1F"/>
    <w:rsid w:val="00354C32"/>
    <w:rsid w:val="00356171"/>
    <w:rsid w:val="00357055"/>
    <w:rsid w:val="00357635"/>
    <w:rsid w:val="00357FF5"/>
    <w:rsid w:val="00360290"/>
    <w:rsid w:val="003613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316"/>
    <w:rsid w:val="00367D8F"/>
    <w:rsid w:val="00370A56"/>
    <w:rsid w:val="00370B43"/>
    <w:rsid w:val="003726E4"/>
    <w:rsid w:val="003732BD"/>
    <w:rsid w:val="003735C3"/>
    <w:rsid w:val="003736A1"/>
    <w:rsid w:val="00374BBF"/>
    <w:rsid w:val="00375D33"/>
    <w:rsid w:val="00375E63"/>
    <w:rsid w:val="0037619C"/>
    <w:rsid w:val="0037687A"/>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8FC"/>
    <w:rsid w:val="00387A60"/>
    <w:rsid w:val="00391014"/>
    <w:rsid w:val="00391311"/>
    <w:rsid w:val="0039167C"/>
    <w:rsid w:val="003936AC"/>
    <w:rsid w:val="00394B6F"/>
    <w:rsid w:val="00396E65"/>
    <w:rsid w:val="00397433"/>
    <w:rsid w:val="00397D7E"/>
    <w:rsid w:val="003A1DE5"/>
    <w:rsid w:val="003A3755"/>
    <w:rsid w:val="003A38E1"/>
    <w:rsid w:val="003A3FA8"/>
    <w:rsid w:val="003A409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D728E"/>
    <w:rsid w:val="003E0192"/>
    <w:rsid w:val="003E05FC"/>
    <w:rsid w:val="003E1A9C"/>
    <w:rsid w:val="003E206B"/>
    <w:rsid w:val="003E3D91"/>
    <w:rsid w:val="003E43A9"/>
    <w:rsid w:val="003E4EED"/>
    <w:rsid w:val="003E5097"/>
    <w:rsid w:val="003E6529"/>
    <w:rsid w:val="003E681D"/>
    <w:rsid w:val="003E6B02"/>
    <w:rsid w:val="003F0101"/>
    <w:rsid w:val="003F23C8"/>
    <w:rsid w:val="003F2507"/>
    <w:rsid w:val="003F2833"/>
    <w:rsid w:val="003F2D15"/>
    <w:rsid w:val="003F3263"/>
    <w:rsid w:val="003F364B"/>
    <w:rsid w:val="003F39DF"/>
    <w:rsid w:val="003F4415"/>
    <w:rsid w:val="003F53C5"/>
    <w:rsid w:val="003F6685"/>
    <w:rsid w:val="003F730E"/>
    <w:rsid w:val="003F79D7"/>
    <w:rsid w:val="003F7E1F"/>
    <w:rsid w:val="00400F07"/>
    <w:rsid w:val="004015E2"/>
    <w:rsid w:val="0040164E"/>
    <w:rsid w:val="00401FB2"/>
    <w:rsid w:val="004027BC"/>
    <w:rsid w:val="00402B2E"/>
    <w:rsid w:val="00402B5D"/>
    <w:rsid w:val="0040318C"/>
    <w:rsid w:val="00403666"/>
    <w:rsid w:val="004037BE"/>
    <w:rsid w:val="0040384D"/>
    <w:rsid w:val="004040BC"/>
    <w:rsid w:val="00404C9F"/>
    <w:rsid w:val="0040527B"/>
    <w:rsid w:val="00405415"/>
    <w:rsid w:val="00405569"/>
    <w:rsid w:val="00405E93"/>
    <w:rsid w:val="00405F69"/>
    <w:rsid w:val="00405FC2"/>
    <w:rsid w:val="0040616D"/>
    <w:rsid w:val="0040656B"/>
    <w:rsid w:val="0040736E"/>
    <w:rsid w:val="00407ED1"/>
    <w:rsid w:val="00410AF6"/>
    <w:rsid w:val="00410CA3"/>
    <w:rsid w:val="00411088"/>
    <w:rsid w:val="00412A3B"/>
    <w:rsid w:val="00413A10"/>
    <w:rsid w:val="004140DD"/>
    <w:rsid w:val="004142F9"/>
    <w:rsid w:val="00414FBB"/>
    <w:rsid w:val="0041600C"/>
    <w:rsid w:val="00416D03"/>
    <w:rsid w:val="00417B21"/>
    <w:rsid w:val="00417B8A"/>
    <w:rsid w:val="004208A6"/>
    <w:rsid w:val="00420C93"/>
    <w:rsid w:val="00420CF3"/>
    <w:rsid w:val="004216A1"/>
    <w:rsid w:val="004219BD"/>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2E"/>
    <w:rsid w:val="00431981"/>
    <w:rsid w:val="00432CE4"/>
    <w:rsid w:val="00432D54"/>
    <w:rsid w:val="00433DF3"/>
    <w:rsid w:val="004346FF"/>
    <w:rsid w:val="004350D2"/>
    <w:rsid w:val="00435417"/>
    <w:rsid w:val="00435433"/>
    <w:rsid w:val="004370E0"/>
    <w:rsid w:val="00437379"/>
    <w:rsid w:val="00437C0D"/>
    <w:rsid w:val="00440087"/>
    <w:rsid w:val="00440819"/>
    <w:rsid w:val="00440E91"/>
    <w:rsid w:val="00443273"/>
    <w:rsid w:val="00443364"/>
    <w:rsid w:val="00445938"/>
    <w:rsid w:val="00445EEF"/>
    <w:rsid w:val="0044607F"/>
    <w:rsid w:val="00446591"/>
    <w:rsid w:val="0044668C"/>
    <w:rsid w:val="00446A2F"/>
    <w:rsid w:val="00446D71"/>
    <w:rsid w:val="00447681"/>
    <w:rsid w:val="00450085"/>
    <w:rsid w:val="004504B0"/>
    <w:rsid w:val="0045168B"/>
    <w:rsid w:val="004516F2"/>
    <w:rsid w:val="00451E78"/>
    <w:rsid w:val="00452F66"/>
    <w:rsid w:val="00453118"/>
    <w:rsid w:val="00453FBE"/>
    <w:rsid w:val="00454066"/>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265"/>
    <w:rsid w:val="00475305"/>
    <w:rsid w:val="0047569F"/>
    <w:rsid w:val="00475F68"/>
    <w:rsid w:val="004764B6"/>
    <w:rsid w:val="00476D0E"/>
    <w:rsid w:val="00477665"/>
    <w:rsid w:val="004777CF"/>
    <w:rsid w:val="004802A6"/>
    <w:rsid w:val="004807F5"/>
    <w:rsid w:val="00480C9B"/>
    <w:rsid w:val="00481DE8"/>
    <w:rsid w:val="00481FA7"/>
    <w:rsid w:val="00482EA0"/>
    <w:rsid w:val="00482EB1"/>
    <w:rsid w:val="00483258"/>
    <w:rsid w:val="00484461"/>
    <w:rsid w:val="0048458B"/>
    <w:rsid w:val="00484B5B"/>
    <w:rsid w:val="00485081"/>
    <w:rsid w:val="00485342"/>
    <w:rsid w:val="00485E3D"/>
    <w:rsid w:val="00486B0C"/>
    <w:rsid w:val="00487CE9"/>
    <w:rsid w:val="00487DEA"/>
    <w:rsid w:val="00491A14"/>
    <w:rsid w:val="00491BD0"/>
    <w:rsid w:val="004932FF"/>
    <w:rsid w:val="00494AB4"/>
    <w:rsid w:val="004951B0"/>
    <w:rsid w:val="00497F38"/>
    <w:rsid w:val="004A00D9"/>
    <w:rsid w:val="004A1227"/>
    <w:rsid w:val="004A14E8"/>
    <w:rsid w:val="004A2385"/>
    <w:rsid w:val="004A2E9F"/>
    <w:rsid w:val="004A30AC"/>
    <w:rsid w:val="004A34B5"/>
    <w:rsid w:val="004A4EFE"/>
    <w:rsid w:val="004A5741"/>
    <w:rsid w:val="004A5C05"/>
    <w:rsid w:val="004A5D21"/>
    <w:rsid w:val="004A61DB"/>
    <w:rsid w:val="004A6257"/>
    <w:rsid w:val="004A6B2F"/>
    <w:rsid w:val="004A7EAA"/>
    <w:rsid w:val="004A7FB9"/>
    <w:rsid w:val="004B0170"/>
    <w:rsid w:val="004B027E"/>
    <w:rsid w:val="004B0512"/>
    <w:rsid w:val="004B17F2"/>
    <w:rsid w:val="004B2638"/>
    <w:rsid w:val="004B2BD1"/>
    <w:rsid w:val="004B3B63"/>
    <w:rsid w:val="004B4A19"/>
    <w:rsid w:val="004B4E7A"/>
    <w:rsid w:val="004B5872"/>
    <w:rsid w:val="004B59BC"/>
    <w:rsid w:val="004B6E6F"/>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1821"/>
    <w:rsid w:val="004D2AB4"/>
    <w:rsid w:val="004D4015"/>
    <w:rsid w:val="004D444F"/>
    <w:rsid w:val="004D4DA8"/>
    <w:rsid w:val="004D53F2"/>
    <w:rsid w:val="004D5C26"/>
    <w:rsid w:val="004D63F6"/>
    <w:rsid w:val="004D64F9"/>
    <w:rsid w:val="004D6808"/>
    <w:rsid w:val="004D6D0E"/>
    <w:rsid w:val="004E0304"/>
    <w:rsid w:val="004E1245"/>
    <w:rsid w:val="004E3BBC"/>
    <w:rsid w:val="004E4B5A"/>
    <w:rsid w:val="004E6F3D"/>
    <w:rsid w:val="004F07FA"/>
    <w:rsid w:val="004F0DA9"/>
    <w:rsid w:val="004F0EC4"/>
    <w:rsid w:val="004F230D"/>
    <w:rsid w:val="004F28B3"/>
    <w:rsid w:val="004F4497"/>
    <w:rsid w:val="004F49D3"/>
    <w:rsid w:val="004F4E02"/>
    <w:rsid w:val="004F558D"/>
    <w:rsid w:val="004F5E71"/>
    <w:rsid w:val="004F6842"/>
    <w:rsid w:val="004F6A3A"/>
    <w:rsid w:val="004F6E59"/>
    <w:rsid w:val="004F7034"/>
    <w:rsid w:val="004F79B6"/>
    <w:rsid w:val="004F7D25"/>
    <w:rsid w:val="00500197"/>
    <w:rsid w:val="0050022E"/>
    <w:rsid w:val="005002CD"/>
    <w:rsid w:val="00501299"/>
    <w:rsid w:val="00502AEA"/>
    <w:rsid w:val="00502B77"/>
    <w:rsid w:val="00502BAB"/>
    <w:rsid w:val="0050322A"/>
    <w:rsid w:val="0050405C"/>
    <w:rsid w:val="005042AF"/>
    <w:rsid w:val="005046AA"/>
    <w:rsid w:val="00505233"/>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27D5A"/>
    <w:rsid w:val="00530676"/>
    <w:rsid w:val="00530D65"/>
    <w:rsid w:val="00532346"/>
    <w:rsid w:val="00533633"/>
    <w:rsid w:val="005340A3"/>
    <w:rsid w:val="005358AD"/>
    <w:rsid w:val="00535939"/>
    <w:rsid w:val="00536A72"/>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1223"/>
    <w:rsid w:val="0055182B"/>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1972"/>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4E7E"/>
    <w:rsid w:val="00575C33"/>
    <w:rsid w:val="00576008"/>
    <w:rsid w:val="00580032"/>
    <w:rsid w:val="005802E7"/>
    <w:rsid w:val="00584F3B"/>
    <w:rsid w:val="005862AC"/>
    <w:rsid w:val="00587880"/>
    <w:rsid w:val="005901FD"/>
    <w:rsid w:val="00590965"/>
    <w:rsid w:val="0059110E"/>
    <w:rsid w:val="00591DBD"/>
    <w:rsid w:val="00591E30"/>
    <w:rsid w:val="00592E70"/>
    <w:rsid w:val="00592F17"/>
    <w:rsid w:val="00593342"/>
    <w:rsid w:val="0059434F"/>
    <w:rsid w:val="005947EA"/>
    <w:rsid w:val="00594E71"/>
    <w:rsid w:val="0059527D"/>
    <w:rsid w:val="0059549C"/>
    <w:rsid w:val="005962BB"/>
    <w:rsid w:val="00596757"/>
    <w:rsid w:val="0059677A"/>
    <w:rsid w:val="00596BAC"/>
    <w:rsid w:val="00597196"/>
    <w:rsid w:val="005A07A3"/>
    <w:rsid w:val="005A0962"/>
    <w:rsid w:val="005A1367"/>
    <w:rsid w:val="005A137F"/>
    <w:rsid w:val="005A1D99"/>
    <w:rsid w:val="005A270B"/>
    <w:rsid w:val="005A2C42"/>
    <w:rsid w:val="005A39AC"/>
    <w:rsid w:val="005A3CB4"/>
    <w:rsid w:val="005A46EC"/>
    <w:rsid w:val="005A504C"/>
    <w:rsid w:val="005A5170"/>
    <w:rsid w:val="005A5528"/>
    <w:rsid w:val="005A58AF"/>
    <w:rsid w:val="005A7A27"/>
    <w:rsid w:val="005B03AF"/>
    <w:rsid w:val="005B04DD"/>
    <w:rsid w:val="005B0C9E"/>
    <w:rsid w:val="005B1E2B"/>
    <w:rsid w:val="005B263D"/>
    <w:rsid w:val="005B2B75"/>
    <w:rsid w:val="005B2C3D"/>
    <w:rsid w:val="005B34C3"/>
    <w:rsid w:val="005B34EA"/>
    <w:rsid w:val="005B37B1"/>
    <w:rsid w:val="005B3967"/>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240"/>
    <w:rsid w:val="005C634D"/>
    <w:rsid w:val="005C666F"/>
    <w:rsid w:val="005C6F41"/>
    <w:rsid w:val="005D0398"/>
    <w:rsid w:val="005D0B33"/>
    <w:rsid w:val="005D0ED2"/>
    <w:rsid w:val="005D1141"/>
    <w:rsid w:val="005D12B4"/>
    <w:rsid w:val="005D2612"/>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176"/>
    <w:rsid w:val="005E353A"/>
    <w:rsid w:val="005E35D5"/>
    <w:rsid w:val="005E3D1B"/>
    <w:rsid w:val="005E53BD"/>
    <w:rsid w:val="005E5D4F"/>
    <w:rsid w:val="005E5E64"/>
    <w:rsid w:val="005E6C0D"/>
    <w:rsid w:val="005E6E29"/>
    <w:rsid w:val="005E716E"/>
    <w:rsid w:val="005E72A2"/>
    <w:rsid w:val="005E781E"/>
    <w:rsid w:val="005F018B"/>
    <w:rsid w:val="005F0803"/>
    <w:rsid w:val="005F0CDB"/>
    <w:rsid w:val="005F2675"/>
    <w:rsid w:val="005F2794"/>
    <w:rsid w:val="005F2A09"/>
    <w:rsid w:val="005F4794"/>
    <w:rsid w:val="005F4BA1"/>
    <w:rsid w:val="005F4CE6"/>
    <w:rsid w:val="005F57EE"/>
    <w:rsid w:val="005F5E14"/>
    <w:rsid w:val="005F5E8F"/>
    <w:rsid w:val="005F605B"/>
    <w:rsid w:val="005F6D33"/>
    <w:rsid w:val="005F7D48"/>
    <w:rsid w:val="005F7DC7"/>
    <w:rsid w:val="006009D0"/>
    <w:rsid w:val="006021BB"/>
    <w:rsid w:val="0060289F"/>
    <w:rsid w:val="00602AA1"/>
    <w:rsid w:val="006047B6"/>
    <w:rsid w:val="00604DCA"/>
    <w:rsid w:val="00604FCF"/>
    <w:rsid w:val="00605C75"/>
    <w:rsid w:val="00605EAE"/>
    <w:rsid w:val="00605F62"/>
    <w:rsid w:val="0060677D"/>
    <w:rsid w:val="00606896"/>
    <w:rsid w:val="00606E01"/>
    <w:rsid w:val="00607787"/>
    <w:rsid w:val="00610436"/>
    <w:rsid w:val="00610CB8"/>
    <w:rsid w:val="00611A34"/>
    <w:rsid w:val="00612059"/>
    <w:rsid w:val="00612372"/>
    <w:rsid w:val="0061259E"/>
    <w:rsid w:val="006130C2"/>
    <w:rsid w:val="00614661"/>
    <w:rsid w:val="00615A77"/>
    <w:rsid w:val="00615DB4"/>
    <w:rsid w:val="00616DEF"/>
    <w:rsid w:val="0062029B"/>
    <w:rsid w:val="00620935"/>
    <w:rsid w:val="00620ABE"/>
    <w:rsid w:val="00620E37"/>
    <w:rsid w:val="006221C2"/>
    <w:rsid w:val="006232E2"/>
    <w:rsid w:val="006236D1"/>
    <w:rsid w:val="00623900"/>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36F74"/>
    <w:rsid w:val="00640C26"/>
    <w:rsid w:val="006424E5"/>
    <w:rsid w:val="006425FF"/>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86F"/>
    <w:rsid w:val="00673608"/>
    <w:rsid w:val="00673F10"/>
    <w:rsid w:val="00674B68"/>
    <w:rsid w:val="00674BC3"/>
    <w:rsid w:val="00674F25"/>
    <w:rsid w:val="006750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CAA"/>
    <w:rsid w:val="00682E77"/>
    <w:rsid w:val="00682E91"/>
    <w:rsid w:val="0068361D"/>
    <w:rsid w:val="00683823"/>
    <w:rsid w:val="00683F9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4C13"/>
    <w:rsid w:val="006A65CB"/>
    <w:rsid w:val="006A7099"/>
    <w:rsid w:val="006A7B3C"/>
    <w:rsid w:val="006A7C74"/>
    <w:rsid w:val="006B0178"/>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3890"/>
    <w:rsid w:val="006D44DF"/>
    <w:rsid w:val="006D4699"/>
    <w:rsid w:val="006D5460"/>
    <w:rsid w:val="006D5921"/>
    <w:rsid w:val="006D5BB8"/>
    <w:rsid w:val="006D685A"/>
    <w:rsid w:val="006D6B10"/>
    <w:rsid w:val="006D76C5"/>
    <w:rsid w:val="006D77D4"/>
    <w:rsid w:val="006D7B90"/>
    <w:rsid w:val="006E041E"/>
    <w:rsid w:val="006E081C"/>
    <w:rsid w:val="006E083B"/>
    <w:rsid w:val="006E0B63"/>
    <w:rsid w:val="006E173E"/>
    <w:rsid w:val="006E3EBC"/>
    <w:rsid w:val="006E480E"/>
    <w:rsid w:val="006E571A"/>
    <w:rsid w:val="006E582A"/>
    <w:rsid w:val="006E62D7"/>
    <w:rsid w:val="006E6914"/>
    <w:rsid w:val="006E733A"/>
    <w:rsid w:val="006F0267"/>
    <w:rsid w:val="006F0DD4"/>
    <w:rsid w:val="006F2205"/>
    <w:rsid w:val="006F2763"/>
    <w:rsid w:val="006F2BAC"/>
    <w:rsid w:val="006F3E51"/>
    <w:rsid w:val="006F5876"/>
    <w:rsid w:val="006F5A9D"/>
    <w:rsid w:val="006F5AC1"/>
    <w:rsid w:val="006F6321"/>
    <w:rsid w:val="006F6746"/>
    <w:rsid w:val="0070237C"/>
    <w:rsid w:val="0070289F"/>
    <w:rsid w:val="007035A6"/>
    <w:rsid w:val="00704357"/>
    <w:rsid w:val="0070490C"/>
    <w:rsid w:val="00705010"/>
    <w:rsid w:val="007056BF"/>
    <w:rsid w:val="00705F76"/>
    <w:rsid w:val="00706461"/>
    <w:rsid w:val="00706CDD"/>
    <w:rsid w:val="00707822"/>
    <w:rsid w:val="00710323"/>
    <w:rsid w:val="00710B3B"/>
    <w:rsid w:val="00711D06"/>
    <w:rsid w:val="00712870"/>
    <w:rsid w:val="00712C5F"/>
    <w:rsid w:val="007137FB"/>
    <w:rsid w:val="00713822"/>
    <w:rsid w:val="00713E74"/>
    <w:rsid w:val="007160F1"/>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8A7"/>
    <w:rsid w:val="007301C0"/>
    <w:rsid w:val="00732901"/>
    <w:rsid w:val="0073321B"/>
    <w:rsid w:val="00735283"/>
    <w:rsid w:val="00736250"/>
    <w:rsid w:val="00736421"/>
    <w:rsid w:val="00736512"/>
    <w:rsid w:val="007366AE"/>
    <w:rsid w:val="00737691"/>
    <w:rsid w:val="0073784A"/>
    <w:rsid w:val="0074005F"/>
    <w:rsid w:val="007404C8"/>
    <w:rsid w:val="00740AAB"/>
    <w:rsid w:val="00740FB7"/>
    <w:rsid w:val="00741469"/>
    <w:rsid w:val="0074172A"/>
    <w:rsid w:val="00741F8C"/>
    <w:rsid w:val="00742862"/>
    <w:rsid w:val="00743430"/>
    <w:rsid w:val="00744C4A"/>
    <w:rsid w:val="00744DB2"/>
    <w:rsid w:val="00744E81"/>
    <w:rsid w:val="00746BBC"/>
    <w:rsid w:val="00747553"/>
    <w:rsid w:val="0075054F"/>
    <w:rsid w:val="007509D0"/>
    <w:rsid w:val="00751D91"/>
    <w:rsid w:val="00752ABC"/>
    <w:rsid w:val="00753D0B"/>
    <w:rsid w:val="007546AA"/>
    <w:rsid w:val="007565CC"/>
    <w:rsid w:val="00756956"/>
    <w:rsid w:val="00756CE2"/>
    <w:rsid w:val="00757387"/>
    <w:rsid w:val="00757438"/>
    <w:rsid w:val="007575EF"/>
    <w:rsid w:val="00757823"/>
    <w:rsid w:val="00757869"/>
    <w:rsid w:val="007578BA"/>
    <w:rsid w:val="00757CE0"/>
    <w:rsid w:val="00760183"/>
    <w:rsid w:val="00761A57"/>
    <w:rsid w:val="00761FDC"/>
    <w:rsid w:val="00762354"/>
    <w:rsid w:val="00763325"/>
    <w:rsid w:val="007634A6"/>
    <w:rsid w:val="007635A2"/>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55E9"/>
    <w:rsid w:val="00796812"/>
    <w:rsid w:val="00796B2E"/>
    <w:rsid w:val="00796CC8"/>
    <w:rsid w:val="00796F0A"/>
    <w:rsid w:val="00797F60"/>
    <w:rsid w:val="007A0D74"/>
    <w:rsid w:val="007A1A3F"/>
    <w:rsid w:val="007A2F4B"/>
    <w:rsid w:val="007A3000"/>
    <w:rsid w:val="007A3192"/>
    <w:rsid w:val="007A3AB6"/>
    <w:rsid w:val="007A5035"/>
    <w:rsid w:val="007A5098"/>
    <w:rsid w:val="007A54A3"/>
    <w:rsid w:val="007A5558"/>
    <w:rsid w:val="007A6D06"/>
    <w:rsid w:val="007A6F28"/>
    <w:rsid w:val="007A6F99"/>
    <w:rsid w:val="007A70CF"/>
    <w:rsid w:val="007A75A3"/>
    <w:rsid w:val="007B14CF"/>
    <w:rsid w:val="007B1C7E"/>
    <w:rsid w:val="007B2C72"/>
    <w:rsid w:val="007B3466"/>
    <w:rsid w:val="007B3936"/>
    <w:rsid w:val="007B43E1"/>
    <w:rsid w:val="007B534F"/>
    <w:rsid w:val="007B546E"/>
    <w:rsid w:val="007B5537"/>
    <w:rsid w:val="007B7AE6"/>
    <w:rsid w:val="007C148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2378"/>
    <w:rsid w:val="007E2BB7"/>
    <w:rsid w:val="007E2EC5"/>
    <w:rsid w:val="007E337C"/>
    <w:rsid w:val="007E3544"/>
    <w:rsid w:val="007E3891"/>
    <w:rsid w:val="007E3908"/>
    <w:rsid w:val="007E3EC8"/>
    <w:rsid w:val="007E3F9C"/>
    <w:rsid w:val="007E48E9"/>
    <w:rsid w:val="007E4C38"/>
    <w:rsid w:val="007E5169"/>
    <w:rsid w:val="007E5DCC"/>
    <w:rsid w:val="007E6B01"/>
    <w:rsid w:val="007E7665"/>
    <w:rsid w:val="007E7B24"/>
    <w:rsid w:val="007E7FF8"/>
    <w:rsid w:val="007F2397"/>
    <w:rsid w:val="007F2994"/>
    <w:rsid w:val="007F349D"/>
    <w:rsid w:val="007F36B9"/>
    <w:rsid w:val="007F3774"/>
    <w:rsid w:val="007F4379"/>
    <w:rsid w:val="007F4E21"/>
    <w:rsid w:val="007F4EB5"/>
    <w:rsid w:val="007F57D4"/>
    <w:rsid w:val="007F58FB"/>
    <w:rsid w:val="007F689B"/>
    <w:rsid w:val="008003E1"/>
    <w:rsid w:val="008008E3"/>
    <w:rsid w:val="00802665"/>
    <w:rsid w:val="00803EAD"/>
    <w:rsid w:val="00804069"/>
    <w:rsid w:val="00804833"/>
    <w:rsid w:val="00804A20"/>
    <w:rsid w:val="0080506E"/>
    <w:rsid w:val="008056B2"/>
    <w:rsid w:val="00805F11"/>
    <w:rsid w:val="00806052"/>
    <w:rsid w:val="008070E6"/>
    <w:rsid w:val="0080726F"/>
    <w:rsid w:val="00807674"/>
    <w:rsid w:val="00807ED3"/>
    <w:rsid w:val="00807F46"/>
    <w:rsid w:val="008107B7"/>
    <w:rsid w:val="00810C9A"/>
    <w:rsid w:val="008114CB"/>
    <w:rsid w:val="008125AD"/>
    <w:rsid w:val="008132B1"/>
    <w:rsid w:val="008142B4"/>
    <w:rsid w:val="00815983"/>
    <w:rsid w:val="0081696B"/>
    <w:rsid w:val="00817B21"/>
    <w:rsid w:val="00817D58"/>
    <w:rsid w:val="0082030D"/>
    <w:rsid w:val="00820C54"/>
    <w:rsid w:val="00822140"/>
    <w:rsid w:val="00825B61"/>
    <w:rsid w:val="008266F1"/>
    <w:rsid w:val="008270C1"/>
    <w:rsid w:val="00827492"/>
    <w:rsid w:val="0082774A"/>
    <w:rsid w:val="00827993"/>
    <w:rsid w:val="00830192"/>
    <w:rsid w:val="008309B3"/>
    <w:rsid w:val="008319C4"/>
    <w:rsid w:val="00831C3D"/>
    <w:rsid w:val="00831EE4"/>
    <w:rsid w:val="00832617"/>
    <w:rsid w:val="008326FB"/>
    <w:rsid w:val="00832AB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EA7"/>
    <w:rsid w:val="00853F18"/>
    <w:rsid w:val="0085474F"/>
    <w:rsid w:val="00860D1A"/>
    <w:rsid w:val="008621C3"/>
    <w:rsid w:val="008624F6"/>
    <w:rsid w:val="0086480C"/>
    <w:rsid w:val="00865AE9"/>
    <w:rsid w:val="00866750"/>
    <w:rsid w:val="0087066D"/>
    <w:rsid w:val="008716F0"/>
    <w:rsid w:val="008717D6"/>
    <w:rsid w:val="00871F6A"/>
    <w:rsid w:val="00872407"/>
    <w:rsid w:val="00872925"/>
    <w:rsid w:val="00873D9D"/>
    <w:rsid w:val="008748D0"/>
    <w:rsid w:val="00875E81"/>
    <w:rsid w:val="00875F46"/>
    <w:rsid w:val="00876184"/>
    <w:rsid w:val="008761CC"/>
    <w:rsid w:val="008761D5"/>
    <w:rsid w:val="00876C60"/>
    <w:rsid w:val="00877358"/>
    <w:rsid w:val="00877756"/>
    <w:rsid w:val="00880055"/>
    <w:rsid w:val="00880CEE"/>
    <w:rsid w:val="00882700"/>
    <w:rsid w:val="008837FA"/>
    <w:rsid w:val="00883959"/>
    <w:rsid w:val="00884164"/>
    <w:rsid w:val="00884652"/>
    <w:rsid w:val="00884C4B"/>
    <w:rsid w:val="008857CE"/>
    <w:rsid w:val="00887131"/>
    <w:rsid w:val="00887154"/>
    <w:rsid w:val="00887331"/>
    <w:rsid w:val="008878CD"/>
    <w:rsid w:val="00887F35"/>
    <w:rsid w:val="0089050A"/>
    <w:rsid w:val="00890BAE"/>
    <w:rsid w:val="00890D70"/>
    <w:rsid w:val="00890DAC"/>
    <w:rsid w:val="00891048"/>
    <w:rsid w:val="008912BD"/>
    <w:rsid w:val="00891B2D"/>
    <w:rsid w:val="00891F56"/>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16B1"/>
    <w:rsid w:val="008A204F"/>
    <w:rsid w:val="008A2E4D"/>
    <w:rsid w:val="008A2EFA"/>
    <w:rsid w:val="008A399F"/>
    <w:rsid w:val="008A4711"/>
    <w:rsid w:val="008A47B6"/>
    <w:rsid w:val="008A6213"/>
    <w:rsid w:val="008A7B9E"/>
    <w:rsid w:val="008B0EE7"/>
    <w:rsid w:val="008B1D2A"/>
    <w:rsid w:val="008B273A"/>
    <w:rsid w:val="008B2AAB"/>
    <w:rsid w:val="008B31CF"/>
    <w:rsid w:val="008B3647"/>
    <w:rsid w:val="008B3FB9"/>
    <w:rsid w:val="008B44E9"/>
    <w:rsid w:val="008B564F"/>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2845"/>
    <w:rsid w:val="008E3BDB"/>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49DD"/>
    <w:rsid w:val="00905B69"/>
    <w:rsid w:val="00905FDB"/>
    <w:rsid w:val="00906AB1"/>
    <w:rsid w:val="00906E95"/>
    <w:rsid w:val="0090701B"/>
    <w:rsid w:val="0090759C"/>
    <w:rsid w:val="00907C4C"/>
    <w:rsid w:val="0091160A"/>
    <w:rsid w:val="0091181C"/>
    <w:rsid w:val="00911A0B"/>
    <w:rsid w:val="00911CE9"/>
    <w:rsid w:val="009122C5"/>
    <w:rsid w:val="009122CE"/>
    <w:rsid w:val="0091266A"/>
    <w:rsid w:val="00912731"/>
    <w:rsid w:val="009129D6"/>
    <w:rsid w:val="00912AFE"/>
    <w:rsid w:val="0091300E"/>
    <w:rsid w:val="0091372A"/>
    <w:rsid w:val="009141E2"/>
    <w:rsid w:val="00915BF5"/>
    <w:rsid w:val="00916ACA"/>
    <w:rsid w:val="00916F95"/>
    <w:rsid w:val="00917CC7"/>
    <w:rsid w:val="00917D00"/>
    <w:rsid w:val="00917F61"/>
    <w:rsid w:val="00920EEC"/>
    <w:rsid w:val="009216AF"/>
    <w:rsid w:val="00921CD1"/>
    <w:rsid w:val="00923B37"/>
    <w:rsid w:val="009243B9"/>
    <w:rsid w:val="00925C4E"/>
    <w:rsid w:val="00926153"/>
    <w:rsid w:val="009268E0"/>
    <w:rsid w:val="00926936"/>
    <w:rsid w:val="00930125"/>
    <w:rsid w:val="00930B83"/>
    <w:rsid w:val="00930F6A"/>
    <w:rsid w:val="00931531"/>
    <w:rsid w:val="009316A1"/>
    <w:rsid w:val="009322BE"/>
    <w:rsid w:val="009325BB"/>
    <w:rsid w:val="0093308F"/>
    <w:rsid w:val="0093379A"/>
    <w:rsid w:val="00933F7A"/>
    <w:rsid w:val="00934D91"/>
    <w:rsid w:val="009352C6"/>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29EE"/>
    <w:rsid w:val="009535E9"/>
    <w:rsid w:val="0095465B"/>
    <w:rsid w:val="0095474D"/>
    <w:rsid w:val="00954762"/>
    <w:rsid w:val="00957A10"/>
    <w:rsid w:val="009603E5"/>
    <w:rsid w:val="009603E6"/>
    <w:rsid w:val="00960FEC"/>
    <w:rsid w:val="009610A2"/>
    <w:rsid w:val="0096148C"/>
    <w:rsid w:val="00962703"/>
    <w:rsid w:val="00963053"/>
    <w:rsid w:val="00963C99"/>
    <w:rsid w:val="00964D18"/>
    <w:rsid w:val="0096562F"/>
    <w:rsid w:val="009656AC"/>
    <w:rsid w:val="009656CA"/>
    <w:rsid w:val="00965E41"/>
    <w:rsid w:val="00966267"/>
    <w:rsid w:val="00966314"/>
    <w:rsid w:val="00967793"/>
    <w:rsid w:val="00972DDB"/>
    <w:rsid w:val="0097306A"/>
    <w:rsid w:val="00974577"/>
    <w:rsid w:val="00974B6A"/>
    <w:rsid w:val="00975097"/>
    <w:rsid w:val="009760FD"/>
    <w:rsid w:val="00976D59"/>
    <w:rsid w:val="0097755D"/>
    <w:rsid w:val="00977991"/>
    <w:rsid w:val="00980333"/>
    <w:rsid w:val="00980659"/>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46B"/>
    <w:rsid w:val="009911EE"/>
    <w:rsid w:val="0099136B"/>
    <w:rsid w:val="009916A9"/>
    <w:rsid w:val="009919EA"/>
    <w:rsid w:val="00991B16"/>
    <w:rsid w:val="00991D8E"/>
    <w:rsid w:val="00992435"/>
    <w:rsid w:val="00992D7D"/>
    <w:rsid w:val="0099403E"/>
    <w:rsid w:val="00995394"/>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2A9"/>
    <w:rsid w:val="009B23C2"/>
    <w:rsid w:val="009B2C1A"/>
    <w:rsid w:val="009B2DC4"/>
    <w:rsid w:val="009B3146"/>
    <w:rsid w:val="009B314C"/>
    <w:rsid w:val="009B32E9"/>
    <w:rsid w:val="009B3993"/>
    <w:rsid w:val="009B4DA2"/>
    <w:rsid w:val="009B57C6"/>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1EA"/>
    <w:rsid w:val="009D2AF8"/>
    <w:rsid w:val="009D2C4D"/>
    <w:rsid w:val="009D2D2C"/>
    <w:rsid w:val="009D33C3"/>
    <w:rsid w:val="009D34F1"/>
    <w:rsid w:val="009D5141"/>
    <w:rsid w:val="009D5536"/>
    <w:rsid w:val="009D5A60"/>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6DA9"/>
    <w:rsid w:val="009E7ECC"/>
    <w:rsid w:val="009F0161"/>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A00907"/>
    <w:rsid w:val="00A01469"/>
    <w:rsid w:val="00A0172C"/>
    <w:rsid w:val="00A0176E"/>
    <w:rsid w:val="00A02090"/>
    <w:rsid w:val="00A02FB6"/>
    <w:rsid w:val="00A03204"/>
    <w:rsid w:val="00A03610"/>
    <w:rsid w:val="00A0374B"/>
    <w:rsid w:val="00A037B1"/>
    <w:rsid w:val="00A03FED"/>
    <w:rsid w:val="00A0404F"/>
    <w:rsid w:val="00A04A5F"/>
    <w:rsid w:val="00A05707"/>
    <w:rsid w:val="00A06F72"/>
    <w:rsid w:val="00A07725"/>
    <w:rsid w:val="00A1028E"/>
    <w:rsid w:val="00A106CD"/>
    <w:rsid w:val="00A10E8F"/>
    <w:rsid w:val="00A12484"/>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2860"/>
    <w:rsid w:val="00A33D17"/>
    <w:rsid w:val="00A33ED7"/>
    <w:rsid w:val="00A33FAE"/>
    <w:rsid w:val="00A34B24"/>
    <w:rsid w:val="00A352FF"/>
    <w:rsid w:val="00A35360"/>
    <w:rsid w:val="00A3545A"/>
    <w:rsid w:val="00A35842"/>
    <w:rsid w:val="00A35C81"/>
    <w:rsid w:val="00A365F1"/>
    <w:rsid w:val="00A36BFD"/>
    <w:rsid w:val="00A37F1C"/>
    <w:rsid w:val="00A40A4E"/>
    <w:rsid w:val="00A40E86"/>
    <w:rsid w:val="00A4205E"/>
    <w:rsid w:val="00A428DB"/>
    <w:rsid w:val="00A42AF8"/>
    <w:rsid w:val="00A43FA4"/>
    <w:rsid w:val="00A44D62"/>
    <w:rsid w:val="00A4500F"/>
    <w:rsid w:val="00A46037"/>
    <w:rsid w:val="00A46AE1"/>
    <w:rsid w:val="00A46AE2"/>
    <w:rsid w:val="00A47D5B"/>
    <w:rsid w:val="00A47FEB"/>
    <w:rsid w:val="00A50AF9"/>
    <w:rsid w:val="00A51A76"/>
    <w:rsid w:val="00A51CA5"/>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674"/>
    <w:rsid w:val="00A62ADC"/>
    <w:rsid w:val="00A63423"/>
    <w:rsid w:val="00A64320"/>
    <w:rsid w:val="00A64753"/>
    <w:rsid w:val="00A64AA7"/>
    <w:rsid w:val="00A66C08"/>
    <w:rsid w:val="00A671F9"/>
    <w:rsid w:val="00A67719"/>
    <w:rsid w:val="00A70065"/>
    <w:rsid w:val="00A702AE"/>
    <w:rsid w:val="00A714D8"/>
    <w:rsid w:val="00A71527"/>
    <w:rsid w:val="00A71655"/>
    <w:rsid w:val="00A71AF6"/>
    <w:rsid w:val="00A737D0"/>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262"/>
    <w:rsid w:val="00A843FF"/>
    <w:rsid w:val="00A856B4"/>
    <w:rsid w:val="00A862A1"/>
    <w:rsid w:val="00A86902"/>
    <w:rsid w:val="00A86C21"/>
    <w:rsid w:val="00A874F4"/>
    <w:rsid w:val="00A87700"/>
    <w:rsid w:val="00A877B5"/>
    <w:rsid w:val="00A877CC"/>
    <w:rsid w:val="00A923A9"/>
    <w:rsid w:val="00A92549"/>
    <w:rsid w:val="00A936B6"/>
    <w:rsid w:val="00A94DB4"/>
    <w:rsid w:val="00A954B7"/>
    <w:rsid w:val="00A95E4A"/>
    <w:rsid w:val="00A96068"/>
    <w:rsid w:val="00A96F66"/>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43B2"/>
    <w:rsid w:val="00AC51DA"/>
    <w:rsid w:val="00AC68B5"/>
    <w:rsid w:val="00AC6B97"/>
    <w:rsid w:val="00AC7362"/>
    <w:rsid w:val="00AD042D"/>
    <w:rsid w:val="00AD09BF"/>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B8C"/>
    <w:rsid w:val="00AE0BC5"/>
    <w:rsid w:val="00AE17E8"/>
    <w:rsid w:val="00AE184B"/>
    <w:rsid w:val="00AE1A24"/>
    <w:rsid w:val="00AE1C57"/>
    <w:rsid w:val="00AE2FD0"/>
    <w:rsid w:val="00AE34C6"/>
    <w:rsid w:val="00AE3838"/>
    <w:rsid w:val="00AE46F7"/>
    <w:rsid w:val="00AE4968"/>
    <w:rsid w:val="00AE5BB9"/>
    <w:rsid w:val="00AE5D6B"/>
    <w:rsid w:val="00AE656E"/>
    <w:rsid w:val="00AE7292"/>
    <w:rsid w:val="00AE7664"/>
    <w:rsid w:val="00AE7B89"/>
    <w:rsid w:val="00AF03D0"/>
    <w:rsid w:val="00AF08DB"/>
    <w:rsid w:val="00AF1014"/>
    <w:rsid w:val="00AF278B"/>
    <w:rsid w:val="00AF34E8"/>
    <w:rsid w:val="00AF368B"/>
    <w:rsid w:val="00AF45E8"/>
    <w:rsid w:val="00AF5CAF"/>
    <w:rsid w:val="00AF6229"/>
    <w:rsid w:val="00AF63A3"/>
    <w:rsid w:val="00AF745B"/>
    <w:rsid w:val="00B001DA"/>
    <w:rsid w:val="00B00B6D"/>
    <w:rsid w:val="00B01C2B"/>
    <w:rsid w:val="00B01C3B"/>
    <w:rsid w:val="00B02BD4"/>
    <w:rsid w:val="00B02C19"/>
    <w:rsid w:val="00B031CA"/>
    <w:rsid w:val="00B032B3"/>
    <w:rsid w:val="00B03347"/>
    <w:rsid w:val="00B04384"/>
    <w:rsid w:val="00B06266"/>
    <w:rsid w:val="00B06381"/>
    <w:rsid w:val="00B0653D"/>
    <w:rsid w:val="00B06F29"/>
    <w:rsid w:val="00B07084"/>
    <w:rsid w:val="00B10044"/>
    <w:rsid w:val="00B104AC"/>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6726"/>
    <w:rsid w:val="00B26742"/>
    <w:rsid w:val="00B2674D"/>
    <w:rsid w:val="00B26CAC"/>
    <w:rsid w:val="00B27A1B"/>
    <w:rsid w:val="00B27FDF"/>
    <w:rsid w:val="00B30581"/>
    <w:rsid w:val="00B30D90"/>
    <w:rsid w:val="00B30E1D"/>
    <w:rsid w:val="00B31A88"/>
    <w:rsid w:val="00B346CD"/>
    <w:rsid w:val="00B3495D"/>
    <w:rsid w:val="00B3664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C91"/>
    <w:rsid w:val="00B5201F"/>
    <w:rsid w:val="00B5204F"/>
    <w:rsid w:val="00B527CB"/>
    <w:rsid w:val="00B52C3D"/>
    <w:rsid w:val="00B52D11"/>
    <w:rsid w:val="00B532E2"/>
    <w:rsid w:val="00B53B4F"/>
    <w:rsid w:val="00B53C99"/>
    <w:rsid w:val="00B549D2"/>
    <w:rsid w:val="00B555B7"/>
    <w:rsid w:val="00B565D6"/>
    <w:rsid w:val="00B56668"/>
    <w:rsid w:val="00B57396"/>
    <w:rsid w:val="00B5760B"/>
    <w:rsid w:val="00B57AA2"/>
    <w:rsid w:val="00B57AF3"/>
    <w:rsid w:val="00B57B0B"/>
    <w:rsid w:val="00B57FB0"/>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E40"/>
    <w:rsid w:val="00B77731"/>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A57"/>
    <w:rsid w:val="00B911AD"/>
    <w:rsid w:val="00B91FA0"/>
    <w:rsid w:val="00B9234F"/>
    <w:rsid w:val="00B95109"/>
    <w:rsid w:val="00B96B99"/>
    <w:rsid w:val="00B96E66"/>
    <w:rsid w:val="00B972EF"/>
    <w:rsid w:val="00B972FC"/>
    <w:rsid w:val="00B9750D"/>
    <w:rsid w:val="00B97E27"/>
    <w:rsid w:val="00BA055D"/>
    <w:rsid w:val="00BA05E3"/>
    <w:rsid w:val="00BA0917"/>
    <w:rsid w:val="00BA178B"/>
    <w:rsid w:val="00BA3971"/>
    <w:rsid w:val="00BA40A3"/>
    <w:rsid w:val="00BA4D72"/>
    <w:rsid w:val="00BA4F82"/>
    <w:rsid w:val="00BA6511"/>
    <w:rsid w:val="00BA6D8A"/>
    <w:rsid w:val="00BB03C0"/>
    <w:rsid w:val="00BB09D3"/>
    <w:rsid w:val="00BB0E15"/>
    <w:rsid w:val="00BB2EDE"/>
    <w:rsid w:val="00BB3D1B"/>
    <w:rsid w:val="00BB4018"/>
    <w:rsid w:val="00BB4148"/>
    <w:rsid w:val="00BB4577"/>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A0E"/>
    <w:rsid w:val="00BC5A34"/>
    <w:rsid w:val="00BC5B46"/>
    <w:rsid w:val="00BD0E8F"/>
    <w:rsid w:val="00BD1818"/>
    <w:rsid w:val="00BD1F78"/>
    <w:rsid w:val="00BD3FD6"/>
    <w:rsid w:val="00BD4217"/>
    <w:rsid w:val="00BD4E19"/>
    <w:rsid w:val="00BD5430"/>
    <w:rsid w:val="00BD5778"/>
    <w:rsid w:val="00BD610F"/>
    <w:rsid w:val="00BD620E"/>
    <w:rsid w:val="00BD6754"/>
    <w:rsid w:val="00BD6E34"/>
    <w:rsid w:val="00BD703D"/>
    <w:rsid w:val="00BE020C"/>
    <w:rsid w:val="00BE0E0A"/>
    <w:rsid w:val="00BE108C"/>
    <w:rsid w:val="00BE17B7"/>
    <w:rsid w:val="00BE1D41"/>
    <w:rsid w:val="00BE1E0D"/>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2263"/>
    <w:rsid w:val="00C131FF"/>
    <w:rsid w:val="00C13AA2"/>
    <w:rsid w:val="00C13B03"/>
    <w:rsid w:val="00C13DC3"/>
    <w:rsid w:val="00C14446"/>
    <w:rsid w:val="00C147EA"/>
    <w:rsid w:val="00C14B3B"/>
    <w:rsid w:val="00C16092"/>
    <w:rsid w:val="00C1615A"/>
    <w:rsid w:val="00C16D6F"/>
    <w:rsid w:val="00C17D6E"/>
    <w:rsid w:val="00C20952"/>
    <w:rsid w:val="00C20BB2"/>
    <w:rsid w:val="00C20DBF"/>
    <w:rsid w:val="00C217EF"/>
    <w:rsid w:val="00C230AA"/>
    <w:rsid w:val="00C23B3F"/>
    <w:rsid w:val="00C23F46"/>
    <w:rsid w:val="00C24BA9"/>
    <w:rsid w:val="00C25845"/>
    <w:rsid w:val="00C25C15"/>
    <w:rsid w:val="00C25DE4"/>
    <w:rsid w:val="00C26FF0"/>
    <w:rsid w:val="00C27697"/>
    <w:rsid w:val="00C278D4"/>
    <w:rsid w:val="00C27915"/>
    <w:rsid w:val="00C27CDD"/>
    <w:rsid w:val="00C30FD2"/>
    <w:rsid w:val="00C31144"/>
    <w:rsid w:val="00C329D9"/>
    <w:rsid w:val="00C32AF5"/>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620"/>
    <w:rsid w:val="00C42E52"/>
    <w:rsid w:val="00C43120"/>
    <w:rsid w:val="00C434B7"/>
    <w:rsid w:val="00C438F7"/>
    <w:rsid w:val="00C44013"/>
    <w:rsid w:val="00C454E5"/>
    <w:rsid w:val="00C45602"/>
    <w:rsid w:val="00C458DF"/>
    <w:rsid w:val="00C46844"/>
    <w:rsid w:val="00C46FF0"/>
    <w:rsid w:val="00C511A4"/>
    <w:rsid w:val="00C53122"/>
    <w:rsid w:val="00C53528"/>
    <w:rsid w:val="00C53D88"/>
    <w:rsid w:val="00C53E2A"/>
    <w:rsid w:val="00C53E46"/>
    <w:rsid w:val="00C53FAA"/>
    <w:rsid w:val="00C54517"/>
    <w:rsid w:val="00C557A9"/>
    <w:rsid w:val="00C55B2E"/>
    <w:rsid w:val="00C55E62"/>
    <w:rsid w:val="00C55E78"/>
    <w:rsid w:val="00C56153"/>
    <w:rsid w:val="00C57552"/>
    <w:rsid w:val="00C6045D"/>
    <w:rsid w:val="00C607F3"/>
    <w:rsid w:val="00C632CD"/>
    <w:rsid w:val="00C63A2D"/>
    <w:rsid w:val="00C64CDD"/>
    <w:rsid w:val="00C65CB9"/>
    <w:rsid w:val="00C660AE"/>
    <w:rsid w:val="00C666F6"/>
    <w:rsid w:val="00C66C2A"/>
    <w:rsid w:val="00C7046D"/>
    <w:rsid w:val="00C707BC"/>
    <w:rsid w:val="00C70AAD"/>
    <w:rsid w:val="00C70FDF"/>
    <w:rsid w:val="00C71722"/>
    <w:rsid w:val="00C72096"/>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3072"/>
    <w:rsid w:val="00C8429D"/>
    <w:rsid w:val="00C84324"/>
    <w:rsid w:val="00C84793"/>
    <w:rsid w:val="00C84AD5"/>
    <w:rsid w:val="00C84F41"/>
    <w:rsid w:val="00C87B0B"/>
    <w:rsid w:val="00C90AB1"/>
    <w:rsid w:val="00C90DAD"/>
    <w:rsid w:val="00C91F15"/>
    <w:rsid w:val="00C92489"/>
    <w:rsid w:val="00C926A2"/>
    <w:rsid w:val="00C9290A"/>
    <w:rsid w:val="00C92F2E"/>
    <w:rsid w:val="00C93067"/>
    <w:rsid w:val="00C9394F"/>
    <w:rsid w:val="00C94460"/>
    <w:rsid w:val="00C954BC"/>
    <w:rsid w:val="00C95FAE"/>
    <w:rsid w:val="00C96313"/>
    <w:rsid w:val="00C96E96"/>
    <w:rsid w:val="00CA0190"/>
    <w:rsid w:val="00CA035A"/>
    <w:rsid w:val="00CA074D"/>
    <w:rsid w:val="00CA216B"/>
    <w:rsid w:val="00CA2C54"/>
    <w:rsid w:val="00CA2D54"/>
    <w:rsid w:val="00CA3463"/>
    <w:rsid w:val="00CA3C73"/>
    <w:rsid w:val="00CA6372"/>
    <w:rsid w:val="00CA670A"/>
    <w:rsid w:val="00CA6961"/>
    <w:rsid w:val="00CA6D39"/>
    <w:rsid w:val="00CA6D80"/>
    <w:rsid w:val="00CA71E0"/>
    <w:rsid w:val="00CA78DC"/>
    <w:rsid w:val="00CB035F"/>
    <w:rsid w:val="00CB10FD"/>
    <w:rsid w:val="00CB1366"/>
    <w:rsid w:val="00CB184B"/>
    <w:rsid w:val="00CB358C"/>
    <w:rsid w:val="00CB38F8"/>
    <w:rsid w:val="00CB3B5A"/>
    <w:rsid w:val="00CB4047"/>
    <w:rsid w:val="00CB40CE"/>
    <w:rsid w:val="00CB47CB"/>
    <w:rsid w:val="00CB4A1A"/>
    <w:rsid w:val="00CB5A4E"/>
    <w:rsid w:val="00CB5F71"/>
    <w:rsid w:val="00CB63D3"/>
    <w:rsid w:val="00CB7660"/>
    <w:rsid w:val="00CB7AA6"/>
    <w:rsid w:val="00CC1020"/>
    <w:rsid w:val="00CC1084"/>
    <w:rsid w:val="00CC1A4D"/>
    <w:rsid w:val="00CC1DBA"/>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1C57"/>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2C94"/>
    <w:rsid w:val="00CE4840"/>
    <w:rsid w:val="00CE4A21"/>
    <w:rsid w:val="00CE537A"/>
    <w:rsid w:val="00CE54A2"/>
    <w:rsid w:val="00CE5ABC"/>
    <w:rsid w:val="00CE5F0E"/>
    <w:rsid w:val="00CE6530"/>
    <w:rsid w:val="00CE6906"/>
    <w:rsid w:val="00CE6AB5"/>
    <w:rsid w:val="00CE6DFA"/>
    <w:rsid w:val="00CE725D"/>
    <w:rsid w:val="00CE739C"/>
    <w:rsid w:val="00CE74FA"/>
    <w:rsid w:val="00CE7FEA"/>
    <w:rsid w:val="00CF110D"/>
    <w:rsid w:val="00CF15E8"/>
    <w:rsid w:val="00CF1661"/>
    <w:rsid w:val="00CF17CE"/>
    <w:rsid w:val="00CF1AE2"/>
    <w:rsid w:val="00CF1F51"/>
    <w:rsid w:val="00CF238F"/>
    <w:rsid w:val="00CF29EE"/>
    <w:rsid w:val="00CF36A4"/>
    <w:rsid w:val="00CF3747"/>
    <w:rsid w:val="00CF4124"/>
    <w:rsid w:val="00CF460E"/>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4C82"/>
    <w:rsid w:val="00D05A2D"/>
    <w:rsid w:val="00D05A66"/>
    <w:rsid w:val="00D05B9B"/>
    <w:rsid w:val="00D05FBF"/>
    <w:rsid w:val="00D05FF0"/>
    <w:rsid w:val="00D06088"/>
    <w:rsid w:val="00D112C1"/>
    <w:rsid w:val="00D11646"/>
    <w:rsid w:val="00D119FD"/>
    <w:rsid w:val="00D126E0"/>
    <w:rsid w:val="00D12FEE"/>
    <w:rsid w:val="00D130A9"/>
    <w:rsid w:val="00D1375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65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C2A"/>
    <w:rsid w:val="00D40FE5"/>
    <w:rsid w:val="00D413A5"/>
    <w:rsid w:val="00D41F77"/>
    <w:rsid w:val="00D422E1"/>
    <w:rsid w:val="00D427DA"/>
    <w:rsid w:val="00D42900"/>
    <w:rsid w:val="00D4320C"/>
    <w:rsid w:val="00D437C5"/>
    <w:rsid w:val="00D44339"/>
    <w:rsid w:val="00D46A4B"/>
    <w:rsid w:val="00D47CCC"/>
    <w:rsid w:val="00D50FC5"/>
    <w:rsid w:val="00D5160B"/>
    <w:rsid w:val="00D52B2D"/>
    <w:rsid w:val="00D53220"/>
    <w:rsid w:val="00D53ECA"/>
    <w:rsid w:val="00D54A51"/>
    <w:rsid w:val="00D5536E"/>
    <w:rsid w:val="00D55955"/>
    <w:rsid w:val="00D56273"/>
    <w:rsid w:val="00D56307"/>
    <w:rsid w:val="00D56D66"/>
    <w:rsid w:val="00D573A5"/>
    <w:rsid w:val="00D57CB8"/>
    <w:rsid w:val="00D57FE0"/>
    <w:rsid w:val="00D6036B"/>
    <w:rsid w:val="00D603D6"/>
    <w:rsid w:val="00D611F2"/>
    <w:rsid w:val="00D6157B"/>
    <w:rsid w:val="00D6244B"/>
    <w:rsid w:val="00D625B2"/>
    <w:rsid w:val="00D6262F"/>
    <w:rsid w:val="00D63282"/>
    <w:rsid w:val="00D6363B"/>
    <w:rsid w:val="00D64013"/>
    <w:rsid w:val="00D647B0"/>
    <w:rsid w:val="00D64E26"/>
    <w:rsid w:val="00D655BA"/>
    <w:rsid w:val="00D65742"/>
    <w:rsid w:val="00D66FBB"/>
    <w:rsid w:val="00D6750B"/>
    <w:rsid w:val="00D7022A"/>
    <w:rsid w:val="00D712E5"/>
    <w:rsid w:val="00D72AA5"/>
    <w:rsid w:val="00D72AFC"/>
    <w:rsid w:val="00D72B20"/>
    <w:rsid w:val="00D74C2C"/>
    <w:rsid w:val="00D75DF6"/>
    <w:rsid w:val="00D761CA"/>
    <w:rsid w:val="00D76C14"/>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8E7"/>
    <w:rsid w:val="00D85905"/>
    <w:rsid w:val="00D8603D"/>
    <w:rsid w:val="00D860B4"/>
    <w:rsid w:val="00D866A0"/>
    <w:rsid w:val="00D87BD2"/>
    <w:rsid w:val="00D87F51"/>
    <w:rsid w:val="00D906FF"/>
    <w:rsid w:val="00D9170D"/>
    <w:rsid w:val="00D919B9"/>
    <w:rsid w:val="00D91B56"/>
    <w:rsid w:val="00D92B35"/>
    <w:rsid w:val="00D940A1"/>
    <w:rsid w:val="00D945EE"/>
    <w:rsid w:val="00D94DA9"/>
    <w:rsid w:val="00D94E8C"/>
    <w:rsid w:val="00D952CF"/>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0FE5"/>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31A"/>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1D81"/>
    <w:rsid w:val="00DE21C8"/>
    <w:rsid w:val="00DE36D1"/>
    <w:rsid w:val="00DE3CDB"/>
    <w:rsid w:val="00DE4699"/>
    <w:rsid w:val="00DE4A31"/>
    <w:rsid w:val="00DE4AFD"/>
    <w:rsid w:val="00DE4F4B"/>
    <w:rsid w:val="00DE5256"/>
    <w:rsid w:val="00DE52F5"/>
    <w:rsid w:val="00DE5F50"/>
    <w:rsid w:val="00DE7182"/>
    <w:rsid w:val="00DE75E0"/>
    <w:rsid w:val="00DF01E1"/>
    <w:rsid w:val="00DF025E"/>
    <w:rsid w:val="00DF12B6"/>
    <w:rsid w:val="00DF1CB7"/>
    <w:rsid w:val="00DF340C"/>
    <w:rsid w:val="00DF4569"/>
    <w:rsid w:val="00DF4B13"/>
    <w:rsid w:val="00DF4DAF"/>
    <w:rsid w:val="00DF4FBA"/>
    <w:rsid w:val="00DF53E7"/>
    <w:rsid w:val="00DF59CB"/>
    <w:rsid w:val="00DF5A8D"/>
    <w:rsid w:val="00DF5D54"/>
    <w:rsid w:val="00E01254"/>
    <w:rsid w:val="00E016DD"/>
    <w:rsid w:val="00E02371"/>
    <w:rsid w:val="00E02533"/>
    <w:rsid w:val="00E028F0"/>
    <w:rsid w:val="00E029D0"/>
    <w:rsid w:val="00E03B13"/>
    <w:rsid w:val="00E03BAB"/>
    <w:rsid w:val="00E03D03"/>
    <w:rsid w:val="00E03F3F"/>
    <w:rsid w:val="00E04963"/>
    <w:rsid w:val="00E05DFD"/>
    <w:rsid w:val="00E06D2C"/>
    <w:rsid w:val="00E0763D"/>
    <w:rsid w:val="00E1052A"/>
    <w:rsid w:val="00E105A5"/>
    <w:rsid w:val="00E11599"/>
    <w:rsid w:val="00E1189C"/>
    <w:rsid w:val="00E11C0E"/>
    <w:rsid w:val="00E11D4E"/>
    <w:rsid w:val="00E136D9"/>
    <w:rsid w:val="00E136F9"/>
    <w:rsid w:val="00E15521"/>
    <w:rsid w:val="00E155A5"/>
    <w:rsid w:val="00E15836"/>
    <w:rsid w:val="00E15BD8"/>
    <w:rsid w:val="00E20501"/>
    <w:rsid w:val="00E21B47"/>
    <w:rsid w:val="00E23376"/>
    <w:rsid w:val="00E23922"/>
    <w:rsid w:val="00E24C8D"/>
    <w:rsid w:val="00E24D1E"/>
    <w:rsid w:val="00E25076"/>
    <w:rsid w:val="00E25C27"/>
    <w:rsid w:val="00E2632A"/>
    <w:rsid w:val="00E26C26"/>
    <w:rsid w:val="00E26F85"/>
    <w:rsid w:val="00E27506"/>
    <w:rsid w:val="00E27A48"/>
    <w:rsid w:val="00E27C19"/>
    <w:rsid w:val="00E30067"/>
    <w:rsid w:val="00E3108E"/>
    <w:rsid w:val="00E318D1"/>
    <w:rsid w:val="00E31B26"/>
    <w:rsid w:val="00E31DFB"/>
    <w:rsid w:val="00E345AB"/>
    <w:rsid w:val="00E357CE"/>
    <w:rsid w:val="00E36191"/>
    <w:rsid w:val="00E367FD"/>
    <w:rsid w:val="00E371FC"/>
    <w:rsid w:val="00E400C4"/>
    <w:rsid w:val="00E40BC5"/>
    <w:rsid w:val="00E4178A"/>
    <w:rsid w:val="00E425F8"/>
    <w:rsid w:val="00E42C3C"/>
    <w:rsid w:val="00E43EE3"/>
    <w:rsid w:val="00E44CF7"/>
    <w:rsid w:val="00E45C4A"/>
    <w:rsid w:val="00E46089"/>
    <w:rsid w:val="00E46110"/>
    <w:rsid w:val="00E46905"/>
    <w:rsid w:val="00E46DBD"/>
    <w:rsid w:val="00E47766"/>
    <w:rsid w:val="00E47EF5"/>
    <w:rsid w:val="00E47F2F"/>
    <w:rsid w:val="00E50B64"/>
    <w:rsid w:val="00E50C69"/>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195B"/>
    <w:rsid w:val="00E63CF9"/>
    <w:rsid w:val="00E64E39"/>
    <w:rsid w:val="00E6503E"/>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20F"/>
    <w:rsid w:val="00E83A5F"/>
    <w:rsid w:val="00E83B7D"/>
    <w:rsid w:val="00E84B54"/>
    <w:rsid w:val="00E84F14"/>
    <w:rsid w:val="00E85A66"/>
    <w:rsid w:val="00E85AFB"/>
    <w:rsid w:val="00E85DEC"/>
    <w:rsid w:val="00E865A5"/>
    <w:rsid w:val="00E87A17"/>
    <w:rsid w:val="00E87F91"/>
    <w:rsid w:val="00E90C8E"/>
    <w:rsid w:val="00E911A1"/>
    <w:rsid w:val="00E91915"/>
    <w:rsid w:val="00E91B13"/>
    <w:rsid w:val="00E91D41"/>
    <w:rsid w:val="00E922F2"/>
    <w:rsid w:val="00E92983"/>
    <w:rsid w:val="00E929FB"/>
    <w:rsid w:val="00E936C6"/>
    <w:rsid w:val="00E94BE8"/>
    <w:rsid w:val="00E95C2B"/>
    <w:rsid w:val="00E97458"/>
    <w:rsid w:val="00E9749D"/>
    <w:rsid w:val="00E975FD"/>
    <w:rsid w:val="00E979E1"/>
    <w:rsid w:val="00EA24CF"/>
    <w:rsid w:val="00EA272E"/>
    <w:rsid w:val="00EA42A5"/>
    <w:rsid w:val="00EA6324"/>
    <w:rsid w:val="00EA68AC"/>
    <w:rsid w:val="00EA723B"/>
    <w:rsid w:val="00EA7339"/>
    <w:rsid w:val="00EA782C"/>
    <w:rsid w:val="00EA7BB3"/>
    <w:rsid w:val="00EB0351"/>
    <w:rsid w:val="00EB0E92"/>
    <w:rsid w:val="00EB1284"/>
    <w:rsid w:val="00EB1EB6"/>
    <w:rsid w:val="00EB2025"/>
    <w:rsid w:val="00EB2062"/>
    <w:rsid w:val="00EB21F7"/>
    <w:rsid w:val="00EB23D1"/>
    <w:rsid w:val="00EB400D"/>
    <w:rsid w:val="00EB4D13"/>
    <w:rsid w:val="00EB52D4"/>
    <w:rsid w:val="00EB58A4"/>
    <w:rsid w:val="00EB5C67"/>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0E4B"/>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07AB3"/>
    <w:rsid w:val="00F105EE"/>
    <w:rsid w:val="00F11115"/>
    <w:rsid w:val="00F1162C"/>
    <w:rsid w:val="00F11EF1"/>
    <w:rsid w:val="00F122E6"/>
    <w:rsid w:val="00F1237E"/>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EBA"/>
    <w:rsid w:val="00F27969"/>
    <w:rsid w:val="00F27B15"/>
    <w:rsid w:val="00F27D5C"/>
    <w:rsid w:val="00F309F5"/>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83"/>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437A"/>
    <w:rsid w:val="00F550AF"/>
    <w:rsid w:val="00F55347"/>
    <w:rsid w:val="00F564B4"/>
    <w:rsid w:val="00F56624"/>
    <w:rsid w:val="00F575C6"/>
    <w:rsid w:val="00F57D40"/>
    <w:rsid w:val="00F60260"/>
    <w:rsid w:val="00F60E29"/>
    <w:rsid w:val="00F61035"/>
    <w:rsid w:val="00F61700"/>
    <w:rsid w:val="00F61A9F"/>
    <w:rsid w:val="00F61B15"/>
    <w:rsid w:val="00F622E2"/>
    <w:rsid w:val="00F63101"/>
    <w:rsid w:val="00F63C75"/>
    <w:rsid w:val="00F64014"/>
    <w:rsid w:val="00F66732"/>
    <w:rsid w:val="00F67374"/>
    <w:rsid w:val="00F700FD"/>
    <w:rsid w:val="00F70D5B"/>
    <w:rsid w:val="00F7181E"/>
    <w:rsid w:val="00F71D10"/>
    <w:rsid w:val="00F72475"/>
    <w:rsid w:val="00F72631"/>
    <w:rsid w:val="00F72F43"/>
    <w:rsid w:val="00F72F97"/>
    <w:rsid w:val="00F73C73"/>
    <w:rsid w:val="00F742E2"/>
    <w:rsid w:val="00F74BA7"/>
    <w:rsid w:val="00F75674"/>
    <w:rsid w:val="00F760A4"/>
    <w:rsid w:val="00F76224"/>
    <w:rsid w:val="00F76481"/>
    <w:rsid w:val="00F76AA7"/>
    <w:rsid w:val="00F80432"/>
    <w:rsid w:val="00F81B6F"/>
    <w:rsid w:val="00F81CB8"/>
    <w:rsid w:val="00F826C9"/>
    <w:rsid w:val="00F83D28"/>
    <w:rsid w:val="00F84237"/>
    <w:rsid w:val="00F84616"/>
    <w:rsid w:val="00F84D89"/>
    <w:rsid w:val="00F85ECF"/>
    <w:rsid w:val="00F8684B"/>
    <w:rsid w:val="00F8695F"/>
    <w:rsid w:val="00F869F4"/>
    <w:rsid w:val="00F878C6"/>
    <w:rsid w:val="00F878DD"/>
    <w:rsid w:val="00F87EF6"/>
    <w:rsid w:val="00F87FDF"/>
    <w:rsid w:val="00F905C7"/>
    <w:rsid w:val="00F9073A"/>
    <w:rsid w:val="00F91FDF"/>
    <w:rsid w:val="00F923A7"/>
    <w:rsid w:val="00F926B1"/>
    <w:rsid w:val="00F92A4F"/>
    <w:rsid w:val="00F930B7"/>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736"/>
    <w:rsid w:val="00FA3F70"/>
    <w:rsid w:val="00FA4722"/>
    <w:rsid w:val="00FA5EE6"/>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69C"/>
    <w:rsid w:val="00FC1AC0"/>
    <w:rsid w:val="00FC275F"/>
    <w:rsid w:val="00FC29A5"/>
    <w:rsid w:val="00FC4370"/>
    <w:rsid w:val="00FC4791"/>
    <w:rsid w:val="00FC4805"/>
    <w:rsid w:val="00FC4EDF"/>
    <w:rsid w:val="00FC4F84"/>
    <w:rsid w:val="00FC506A"/>
    <w:rsid w:val="00FC5E16"/>
    <w:rsid w:val="00FC6282"/>
    <w:rsid w:val="00FC62E6"/>
    <w:rsid w:val="00FC6ABA"/>
    <w:rsid w:val="00FD0C12"/>
    <w:rsid w:val="00FD2432"/>
    <w:rsid w:val="00FD25C0"/>
    <w:rsid w:val="00FD3C35"/>
    <w:rsid w:val="00FD406C"/>
    <w:rsid w:val="00FD5D6F"/>
    <w:rsid w:val="00FD6304"/>
    <w:rsid w:val="00FD6A97"/>
    <w:rsid w:val="00FD6C26"/>
    <w:rsid w:val="00FE0E1F"/>
    <w:rsid w:val="00FE183B"/>
    <w:rsid w:val="00FE198E"/>
    <w:rsid w:val="00FE1AA7"/>
    <w:rsid w:val="00FE3163"/>
    <w:rsid w:val="00FE31EF"/>
    <w:rsid w:val="00FE3452"/>
    <w:rsid w:val="00FE34EB"/>
    <w:rsid w:val="00FE3913"/>
    <w:rsid w:val="00FE4027"/>
    <w:rsid w:val="00FE46E7"/>
    <w:rsid w:val="00FE4D11"/>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E2845"/>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2">
    <w:name w:val="heading 2"/>
    <w:basedOn w:val="Standard"/>
    <w:next w:val="Standard"/>
    <w:link w:val="berschrift2Zchn"/>
    <w:uiPriority w:val="9"/>
    <w:semiHidden/>
    <w:unhideWhenUsed/>
    <w:qFormat/>
    <w:rsid w:val="001B509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 w:type="character" w:customStyle="1" w:styleId="berschrift2Zchn">
    <w:name w:val="Überschrift 2 Zchn"/>
    <w:basedOn w:val="Absatz-Standardschriftart"/>
    <w:link w:val="berschrift2"/>
    <w:uiPriority w:val="9"/>
    <w:semiHidden/>
    <w:rsid w:val="001B509A"/>
    <w:rPr>
      <w:rFonts w:asciiTheme="majorHAnsi" w:eastAsiaTheme="majorEastAsia" w:hAnsiTheme="majorHAnsi" w:cstheme="majorBidi"/>
      <w:color w:val="2E74B5" w:themeColor="accent1" w:themeShade="BF"/>
      <w:sz w:val="26"/>
      <w:szCs w:val="26"/>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touch.de/pt-news/kindermann-stellt-eigene-non-touch-display-serie-vo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ublictouch.de" TargetMode="External"/><Relationship Id="rId4" Type="http://schemas.openxmlformats.org/officeDocument/2006/relationships/settings" Target="settings.xml"/><Relationship Id="rId9" Type="http://schemas.openxmlformats.org/officeDocument/2006/relationships/hyperlink" Target="http://www.kindermann.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835</Words>
  <Characters>5263</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6086</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102</cp:revision>
  <cp:lastPrinted>2026-01-19T11:55:00Z</cp:lastPrinted>
  <dcterms:created xsi:type="dcterms:W3CDTF">2026-03-18T15:35:00Z</dcterms:created>
  <dcterms:modified xsi:type="dcterms:W3CDTF">2026-04-09T12:23:00Z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